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843E" w14:textId="77777777" w:rsidR="00583104" w:rsidRPr="00704B88" w:rsidRDefault="00583104" w:rsidP="00583104">
      <w:pPr>
        <w:jc w:val="both"/>
        <w:rPr>
          <w:rFonts w:ascii="Arial" w:hAnsi="Arial" w:cs="Arial"/>
          <w:sz w:val="20"/>
          <w:szCs w:val="20"/>
        </w:rPr>
        <w:sectPr w:rsidR="00583104" w:rsidRPr="00704B88" w:rsidSect="00D06021">
          <w:headerReference w:type="default" r:id="rId11"/>
          <w:footerReference w:type="default" r:id="rId12"/>
          <w:type w:val="continuous"/>
          <w:pgSz w:w="12240" w:h="15840"/>
          <w:pgMar w:top="1134" w:right="850" w:bottom="1134" w:left="1701" w:header="720" w:footer="720" w:gutter="0"/>
          <w:cols w:space="720"/>
          <w:docGrid w:linePitch="360"/>
        </w:sectPr>
      </w:pPr>
    </w:p>
    <w:p w14:paraId="194277ED" w14:textId="25FF84C8" w:rsidR="00D201DC" w:rsidRPr="00704B88" w:rsidRDefault="00D201DC" w:rsidP="00583104">
      <w:pPr>
        <w:jc w:val="both"/>
        <w:rPr>
          <w:rFonts w:ascii="Arial" w:hAnsi="Arial" w:cs="Arial"/>
          <w:sz w:val="20"/>
          <w:szCs w:val="20"/>
        </w:rPr>
      </w:pPr>
    </w:p>
    <w:p w14:paraId="1B244CC5" w14:textId="23F3B2E2" w:rsidR="00583104" w:rsidRPr="00704B88" w:rsidRDefault="00790556" w:rsidP="00583104">
      <w:pPr>
        <w:spacing w:after="0"/>
        <w:jc w:val="center"/>
        <w:rPr>
          <w:rFonts w:ascii="Arial" w:eastAsiaTheme="majorEastAsia" w:hAnsi="Arial" w:cs="Arial"/>
          <w:b/>
          <w:bCs/>
          <w:color w:val="365F91" w:themeColor="accent1" w:themeShade="BF"/>
          <w:sz w:val="20"/>
          <w:szCs w:val="20"/>
        </w:rPr>
      </w:pPr>
      <w:bookmarkStart w:id="0" w:name="_Hlk204778191"/>
      <w:r w:rsidRPr="00704B88">
        <w:rPr>
          <w:rFonts w:ascii="Arial" w:eastAsiaTheme="majorEastAsia" w:hAnsi="Arial" w:cs="Arial"/>
          <w:b/>
          <w:bCs/>
          <w:color w:val="365F91" w:themeColor="accent1" w:themeShade="BF"/>
          <w:sz w:val="20"/>
          <w:szCs w:val="20"/>
        </w:rPr>
        <w:t>Data Collection and Primary Analysis for Project Impact Evaluation</w:t>
      </w:r>
      <w:bookmarkEnd w:id="0"/>
    </w:p>
    <w:p w14:paraId="51929423" w14:textId="34D2EEEA" w:rsidR="4BBA3704" w:rsidRPr="00704B88" w:rsidRDefault="4BBA3704" w:rsidP="00583104">
      <w:pPr>
        <w:spacing w:after="0"/>
        <w:jc w:val="center"/>
        <w:rPr>
          <w:rFonts w:ascii="Arial" w:hAnsi="Arial" w:cs="Arial"/>
          <w:b/>
          <w:bCs/>
          <w:sz w:val="20"/>
          <w:szCs w:val="20"/>
        </w:rPr>
      </w:pPr>
      <w:r w:rsidRPr="00704B88">
        <w:rPr>
          <w:rFonts w:ascii="Arial" w:hAnsi="Arial" w:cs="Arial"/>
          <w:b/>
          <w:bCs/>
          <w:sz w:val="20"/>
          <w:szCs w:val="20"/>
        </w:rPr>
        <w:t>Terms of Reference</w:t>
      </w:r>
    </w:p>
    <w:p w14:paraId="301EAEBC" w14:textId="2422322C" w:rsidR="00C06ED1" w:rsidRPr="00704B88" w:rsidRDefault="00C06ED1" w:rsidP="00583104">
      <w:pPr>
        <w:spacing w:after="0"/>
        <w:jc w:val="both"/>
        <w:rPr>
          <w:rFonts w:ascii="Arial" w:hAnsi="Arial" w:cs="Arial"/>
          <w:sz w:val="20"/>
          <w:szCs w:val="20"/>
        </w:rPr>
      </w:pPr>
    </w:p>
    <w:p w14:paraId="440F89B9" w14:textId="289C7B60" w:rsidR="00583104" w:rsidRPr="00704B88" w:rsidRDefault="4BBA3704" w:rsidP="00583104">
      <w:pPr>
        <w:spacing w:after="0"/>
        <w:jc w:val="both"/>
        <w:rPr>
          <w:rFonts w:ascii="Arial" w:hAnsi="Arial" w:cs="Arial"/>
          <w:sz w:val="20"/>
          <w:szCs w:val="20"/>
        </w:rPr>
      </w:pPr>
      <w:r w:rsidRPr="00704B88">
        <w:rPr>
          <w:rFonts w:ascii="Arial" w:hAnsi="Arial" w:cs="Arial"/>
          <w:b/>
          <w:bCs/>
          <w:sz w:val="20"/>
          <w:szCs w:val="20"/>
        </w:rPr>
        <w:t>Post Title</w:t>
      </w:r>
      <w:r w:rsidRPr="00704B88">
        <w:rPr>
          <w:rFonts w:ascii="Arial" w:hAnsi="Arial" w:cs="Arial"/>
          <w:sz w:val="20"/>
          <w:szCs w:val="20"/>
        </w:rPr>
        <w:t xml:space="preserve">: </w:t>
      </w:r>
      <w:r w:rsidR="00665F81" w:rsidRPr="00704B88">
        <w:rPr>
          <w:rFonts w:ascii="Arial" w:hAnsi="Arial" w:cs="Arial"/>
          <w:sz w:val="20"/>
          <w:szCs w:val="20"/>
        </w:rPr>
        <w:t>Specialized research entity for national-level data collection and primary impact analysis</w:t>
      </w:r>
    </w:p>
    <w:p w14:paraId="63F6BD62" w14:textId="24FE1F9D" w:rsidR="00C06ED1" w:rsidRPr="00704B88" w:rsidRDefault="4BBA3704" w:rsidP="00583104">
      <w:pPr>
        <w:spacing w:after="0"/>
        <w:jc w:val="both"/>
        <w:rPr>
          <w:rFonts w:ascii="Arial" w:hAnsi="Arial" w:cs="Arial"/>
          <w:sz w:val="20"/>
          <w:szCs w:val="20"/>
        </w:rPr>
      </w:pPr>
      <w:r w:rsidRPr="00704B88">
        <w:rPr>
          <w:rFonts w:ascii="Arial" w:hAnsi="Arial" w:cs="Arial"/>
          <w:b/>
          <w:bCs/>
          <w:sz w:val="20"/>
          <w:szCs w:val="20"/>
        </w:rPr>
        <w:t>Project Title</w:t>
      </w:r>
      <w:r w:rsidRPr="00704B88">
        <w:rPr>
          <w:rFonts w:ascii="Arial" w:hAnsi="Arial" w:cs="Arial"/>
          <w:sz w:val="20"/>
          <w:szCs w:val="20"/>
        </w:rPr>
        <w:t xml:space="preserve">: </w:t>
      </w:r>
      <w:r w:rsidR="007400D1" w:rsidRPr="00704B88">
        <w:rPr>
          <w:rFonts w:ascii="Arial" w:hAnsi="Arial" w:cs="Arial"/>
          <w:sz w:val="20"/>
          <w:szCs w:val="20"/>
        </w:rPr>
        <w:t>Achieving Resilience through Employment, Skills Development, and Social Cohesion Opportunities in Moldova</w:t>
      </w:r>
    </w:p>
    <w:p w14:paraId="627BFDEF" w14:textId="1FC0577F" w:rsidR="00C06ED1" w:rsidRPr="00704B88" w:rsidRDefault="4BBA3704" w:rsidP="00583104">
      <w:pPr>
        <w:spacing w:after="0"/>
        <w:jc w:val="both"/>
        <w:rPr>
          <w:rFonts w:ascii="Arial" w:hAnsi="Arial" w:cs="Arial"/>
          <w:sz w:val="20"/>
          <w:szCs w:val="20"/>
        </w:rPr>
      </w:pPr>
      <w:r w:rsidRPr="00704B88">
        <w:rPr>
          <w:rFonts w:ascii="Arial" w:hAnsi="Arial" w:cs="Arial"/>
          <w:b/>
          <w:bCs/>
          <w:sz w:val="20"/>
          <w:szCs w:val="20"/>
        </w:rPr>
        <w:t>Organization</w:t>
      </w:r>
      <w:r w:rsidRPr="00704B88">
        <w:rPr>
          <w:rFonts w:ascii="Arial" w:hAnsi="Arial" w:cs="Arial"/>
          <w:sz w:val="20"/>
          <w:szCs w:val="20"/>
        </w:rPr>
        <w:t xml:space="preserve">: HELVETAS Swiss </w:t>
      </w:r>
      <w:proofErr w:type="spellStart"/>
      <w:r w:rsidRPr="00704B88">
        <w:rPr>
          <w:rFonts w:ascii="Arial" w:hAnsi="Arial" w:cs="Arial"/>
          <w:sz w:val="20"/>
          <w:szCs w:val="20"/>
        </w:rPr>
        <w:t>Intercooperation</w:t>
      </w:r>
      <w:proofErr w:type="spellEnd"/>
      <w:r w:rsidR="00214C92" w:rsidRPr="00704B88">
        <w:rPr>
          <w:rFonts w:ascii="Arial" w:hAnsi="Arial" w:cs="Arial"/>
          <w:sz w:val="20"/>
          <w:szCs w:val="20"/>
        </w:rPr>
        <w:t xml:space="preserve"> Zurich</w:t>
      </w:r>
      <w:r w:rsidR="009768D1" w:rsidRPr="00704B88">
        <w:rPr>
          <w:rFonts w:ascii="Arial" w:hAnsi="Arial" w:cs="Arial"/>
          <w:sz w:val="20"/>
          <w:szCs w:val="20"/>
          <w:lang w:val="en-GB"/>
        </w:rPr>
        <w:t xml:space="preserve"> </w:t>
      </w:r>
      <w:r w:rsidR="009768D1" w:rsidRPr="00704B88">
        <w:rPr>
          <w:rFonts w:ascii="Arial" w:hAnsi="Arial" w:cs="Arial"/>
          <w:sz w:val="20"/>
          <w:szCs w:val="20"/>
          <w:lang w:val="ro-MD"/>
        </w:rPr>
        <w:t xml:space="preserve">sucursala </w:t>
      </w:r>
      <w:r w:rsidR="00214C92" w:rsidRPr="00704B88">
        <w:rPr>
          <w:rFonts w:ascii="Arial" w:hAnsi="Arial" w:cs="Arial"/>
          <w:sz w:val="20"/>
          <w:szCs w:val="20"/>
        </w:rPr>
        <w:t>Chisinau</w:t>
      </w:r>
    </w:p>
    <w:p w14:paraId="5EB8AAB7" w14:textId="51BB57D3" w:rsidR="002A4CD8" w:rsidRPr="00704B88" w:rsidRDefault="4BBA3704" w:rsidP="00583104">
      <w:pPr>
        <w:spacing w:after="0"/>
        <w:jc w:val="both"/>
        <w:rPr>
          <w:rFonts w:ascii="Arial" w:hAnsi="Arial" w:cs="Arial"/>
          <w:sz w:val="20"/>
          <w:szCs w:val="20"/>
        </w:rPr>
      </w:pPr>
      <w:r w:rsidRPr="00704B88">
        <w:rPr>
          <w:rFonts w:ascii="Arial" w:hAnsi="Arial" w:cs="Arial"/>
          <w:b/>
          <w:bCs/>
          <w:sz w:val="20"/>
          <w:szCs w:val="20"/>
        </w:rPr>
        <w:t>Duration</w:t>
      </w:r>
      <w:r w:rsidRPr="00704B88">
        <w:rPr>
          <w:rFonts w:ascii="Arial" w:hAnsi="Arial" w:cs="Arial"/>
          <w:sz w:val="20"/>
          <w:szCs w:val="20"/>
        </w:rPr>
        <w:t xml:space="preserve">: </w:t>
      </w:r>
      <w:r w:rsidR="00F86ABF" w:rsidRPr="00704B88">
        <w:rPr>
          <w:rFonts w:ascii="Arial" w:hAnsi="Arial" w:cs="Arial"/>
          <w:sz w:val="20"/>
          <w:szCs w:val="20"/>
        </w:rPr>
        <w:t>2 months (August-September 2025)</w:t>
      </w:r>
    </w:p>
    <w:p w14:paraId="030EDC5D" w14:textId="58E7F3E1" w:rsidR="002A4CD8" w:rsidRPr="00704B88" w:rsidRDefault="4BBA3704" w:rsidP="00583104">
      <w:pPr>
        <w:spacing w:after="0"/>
        <w:jc w:val="both"/>
        <w:rPr>
          <w:rFonts w:ascii="Arial" w:hAnsi="Arial" w:cs="Arial"/>
          <w:sz w:val="20"/>
          <w:szCs w:val="20"/>
        </w:rPr>
      </w:pPr>
      <w:r w:rsidRPr="00704B88">
        <w:rPr>
          <w:rFonts w:ascii="Arial" w:hAnsi="Arial" w:cs="Arial"/>
          <w:b/>
          <w:bCs/>
          <w:sz w:val="20"/>
          <w:szCs w:val="20"/>
        </w:rPr>
        <w:t>Type of Contract</w:t>
      </w:r>
      <w:r w:rsidRPr="00704B88">
        <w:rPr>
          <w:rFonts w:ascii="Arial" w:hAnsi="Arial" w:cs="Arial"/>
          <w:sz w:val="20"/>
          <w:szCs w:val="20"/>
        </w:rPr>
        <w:t xml:space="preserve">: </w:t>
      </w:r>
      <w:r w:rsidR="00F86ABF" w:rsidRPr="00704B88">
        <w:rPr>
          <w:rFonts w:ascii="Arial" w:hAnsi="Arial" w:cs="Arial"/>
          <w:sz w:val="20"/>
          <w:szCs w:val="20"/>
        </w:rPr>
        <w:t>Service Contract</w:t>
      </w:r>
      <w:r w:rsidR="00F86ABF" w:rsidRPr="00704B88">
        <w:rPr>
          <w:rFonts w:ascii="Arial" w:hAnsi="Arial" w:cs="Arial"/>
          <w:b/>
          <w:bCs/>
          <w:sz w:val="20"/>
          <w:szCs w:val="20"/>
        </w:rPr>
        <w:t> </w:t>
      </w:r>
    </w:p>
    <w:p w14:paraId="5DC5E56F" w14:textId="77777777" w:rsidR="00214C92" w:rsidRPr="00704B88" w:rsidRDefault="00214C92" w:rsidP="00583104">
      <w:pPr>
        <w:spacing w:after="0"/>
        <w:jc w:val="both"/>
        <w:rPr>
          <w:rFonts w:ascii="Arial" w:hAnsi="Arial" w:cs="Arial"/>
          <w:sz w:val="20"/>
          <w:szCs w:val="20"/>
          <w:lang w:val="ro-MD"/>
        </w:rPr>
      </w:pPr>
    </w:p>
    <w:p w14:paraId="21865327" w14:textId="77777777" w:rsidR="00583104" w:rsidRPr="00704B88" w:rsidRDefault="00583104" w:rsidP="00583104">
      <w:pPr>
        <w:jc w:val="both"/>
        <w:rPr>
          <w:rFonts w:ascii="Arial" w:hAnsi="Arial" w:cs="Arial"/>
          <w:b/>
          <w:bCs/>
          <w:sz w:val="20"/>
          <w:szCs w:val="20"/>
        </w:rPr>
      </w:pPr>
      <w:r w:rsidRPr="00704B88">
        <w:rPr>
          <w:rFonts w:ascii="Arial" w:hAnsi="Arial" w:cs="Arial"/>
          <w:b/>
          <w:bCs/>
          <w:sz w:val="20"/>
          <w:szCs w:val="20"/>
        </w:rPr>
        <w:t>1. Background</w:t>
      </w:r>
    </w:p>
    <w:p w14:paraId="3930BF75" w14:textId="20162D98" w:rsidR="00583104" w:rsidRPr="00704B88" w:rsidRDefault="002E4603" w:rsidP="00583104">
      <w:pPr>
        <w:jc w:val="both"/>
        <w:rPr>
          <w:rFonts w:ascii="Arial" w:hAnsi="Arial" w:cs="Arial"/>
          <w:sz w:val="20"/>
          <w:szCs w:val="20"/>
          <w:lang w:val="ro-MD"/>
        </w:rPr>
      </w:pPr>
      <w:r w:rsidRPr="00704B88">
        <w:rPr>
          <w:rFonts w:ascii="Arial" w:hAnsi="Arial" w:cs="Arial"/>
          <w:sz w:val="20"/>
          <w:szCs w:val="20"/>
        </w:rPr>
        <w:t xml:space="preserve">The Helvetas’ “Achieving Resilience through Employment” project, implemented in collaboration with the National Employment Agency (ANOFM/NEA), aims to enhance the economic empowerment and social inclusion of vulnerable populations, including Ukrainian refugees and vulnerable Moldovans, across Moldova. The initiative focuses on improving access to tailored employment services, child-care support, and awareness of labor rights </w:t>
      </w:r>
      <w:r w:rsidR="00665F81" w:rsidRPr="00704B88">
        <w:rPr>
          <w:rFonts w:ascii="Arial" w:hAnsi="Arial" w:cs="Arial"/>
          <w:sz w:val="20"/>
          <w:szCs w:val="20"/>
        </w:rPr>
        <w:t>ultimately contributing to long-term socioeconomic resilience and sustainable livelihood pathways</w:t>
      </w:r>
      <w:r w:rsidRPr="00704B88">
        <w:rPr>
          <w:rFonts w:ascii="Arial" w:hAnsi="Arial" w:cs="Arial"/>
          <w:sz w:val="20"/>
          <w:szCs w:val="20"/>
        </w:rPr>
        <w:t xml:space="preserve">. </w:t>
      </w:r>
      <w:r w:rsidR="00665F81" w:rsidRPr="00704B88">
        <w:rPr>
          <w:rFonts w:ascii="Arial" w:hAnsi="Arial" w:cs="Arial"/>
          <w:sz w:val="20"/>
          <w:szCs w:val="20"/>
        </w:rPr>
        <w:t>The data collection initiative will serve as a cornerstone of the project`s impact evaluation framework, generating rigorous evidence on employment outcomes and the perceived efficacy of ANOFM/NEA services</w:t>
      </w:r>
      <w:r w:rsidRPr="00704B88">
        <w:rPr>
          <w:rFonts w:ascii="Arial" w:hAnsi="Arial" w:cs="Arial"/>
          <w:sz w:val="20"/>
          <w:szCs w:val="20"/>
        </w:rPr>
        <w:t>. The findings will inform future interventions to address disparities and strengthen community resilience.</w:t>
      </w:r>
    </w:p>
    <w:p w14:paraId="29D097E1" w14:textId="5D0E986A"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2. Scope of Work</w:t>
      </w:r>
    </w:p>
    <w:p w14:paraId="425F56B3" w14:textId="01BF1E5C"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 xml:space="preserve">Purpose of the </w:t>
      </w:r>
      <w:r w:rsidR="009768D1" w:rsidRPr="00704B88">
        <w:rPr>
          <w:rFonts w:ascii="Arial" w:hAnsi="Arial" w:cs="Arial"/>
          <w:b/>
          <w:bCs/>
          <w:sz w:val="20"/>
          <w:szCs w:val="20"/>
        </w:rPr>
        <w:t>procurement procedure</w:t>
      </w:r>
    </w:p>
    <w:p w14:paraId="5E8DE133" w14:textId="472928D7" w:rsidR="00DC5D01" w:rsidRPr="00704B88" w:rsidRDefault="00DC5D01" w:rsidP="00DC5D01">
      <w:pPr>
        <w:jc w:val="both"/>
        <w:rPr>
          <w:rFonts w:ascii="Arial" w:hAnsi="Arial" w:cs="Arial"/>
          <w:sz w:val="20"/>
          <w:szCs w:val="20"/>
        </w:rPr>
      </w:pPr>
      <w:r w:rsidRPr="00704B88">
        <w:rPr>
          <w:rFonts w:ascii="Arial" w:hAnsi="Arial" w:cs="Arial"/>
          <w:sz w:val="20"/>
          <w:szCs w:val="20"/>
        </w:rPr>
        <w:t xml:space="preserve">The purpose of this </w:t>
      </w:r>
      <w:r w:rsidR="009768D1" w:rsidRPr="00704B88">
        <w:rPr>
          <w:rFonts w:ascii="Arial" w:hAnsi="Arial" w:cs="Arial"/>
          <w:sz w:val="20"/>
          <w:szCs w:val="20"/>
        </w:rPr>
        <w:t xml:space="preserve">procurement procedure </w:t>
      </w:r>
      <w:r w:rsidRPr="00704B88">
        <w:rPr>
          <w:rFonts w:ascii="Arial" w:hAnsi="Arial" w:cs="Arial"/>
          <w:sz w:val="20"/>
          <w:szCs w:val="20"/>
        </w:rPr>
        <w:t xml:space="preserve">is to select a </w:t>
      </w:r>
      <w:bookmarkStart w:id="1" w:name="_Hlk204778252"/>
      <w:r w:rsidR="00665F81" w:rsidRPr="00704B88">
        <w:rPr>
          <w:rFonts w:ascii="Arial" w:hAnsi="Arial" w:cs="Arial"/>
          <w:sz w:val="20"/>
          <w:szCs w:val="20"/>
        </w:rPr>
        <w:t>qualified research institution or professional consortium to implement a methodologically robust national survey</w:t>
      </w:r>
      <w:r w:rsidRPr="00704B88">
        <w:rPr>
          <w:rFonts w:ascii="Arial" w:hAnsi="Arial" w:cs="Arial"/>
          <w:sz w:val="20"/>
          <w:szCs w:val="20"/>
        </w:rPr>
        <w:t xml:space="preserve"> to collect data and perform primary data analysis for evaluating the impact and outcomes of the Helvetas project</w:t>
      </w:r>
      <w:r w:rsidR="009768D1" w:rsidRPr="00704B88">
        <w:rPr>
          <w:rFonts w:ascii="Arial" w:hAnsi="Arial" w:cs="Arial"/>
          <w:sz w:val="20"/>
          <w:szCs w:val="20"/>
        </w:rPr>
        <w:t xml:space="preserve"> implemented</w:t>
      </w:r>
      <w:r w:rsidRPr="00704B88">
        <w:rPr>
          <w:rFonts w:ascii="Arial" w:hAnsi="Arial" w:cs="Arial"/>
          <w:sz w:val="20"/>
          <w:szCs w:val="20"/>
        </w:rPr>
        <w:t xml:space="preserve"> in collaboration with </w:t>
      </w:r>
      <w:r w:rsidR="00AF4E70" w:rsidRPr="00704B88">
        <w:rPr>
          <w:rFonts w:ascii="Arial" w:hAnsi="Arial" w:cs="Arial"/>
          <w:sz w:val="20"/>
          <w:szCs w:val="20"/>
        </w:rPr>
        <w:t>ANOFM</w:t>
      </w:r>
      <w:r w:rsidRPr="00704B88">
        <w:rPr>
          <w:rFonts w:ascii="Arial" w:hAnsi="Arial" w:cs="Arial"/>
          <w:sz w:val="20"/>
          <w:szCs w:val="20"/>
        </w:rPr>
        <w:t>/NEA</w:t>
      </w:r>
      <w:bookmarkEnd w:id="1"/>
      <w:r w:rsidRPr="00704B88">
        <w:rPr>
          <w:rFonts w:ascii="Arial" w:hAnsi="Arial" w:cs="Arial"/>
          <w:sz w:val="20"/>
          <w:szCs w:val="20"/>
        </w:rPr>
        <w:t>. The survey will measure specific project indicators related to employment, access to services, satisfaction levels, and community engagement among vulnerable populations, including Ukrainian refugees and vulnerable Moldovans.</w:t>
      </w:r>
    </w:p>
    <w:p w14:paraId="04054902"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Objectives and Key Performance Indicators (KPIs)</w:t>
      </w:r>
    </w:p>
    <w:p w14:paraId="59CE7F48" w14:textId="26D1996F" w:rsidR="00DC5D01" w:rsidRPr="00704B88" w:rsidRDefault="00DC5D01" w:rsidP="00DC5D01">
      <w:pPr>
        <w:numPr>
          <w:ilvl w:val="0"/>
          <w:numId w:val="23"/>
        </w:numPr>
        <w:jc w:val="both"/>
        <w:rPr>
          <w:rFonts w:ascii="Arial" w:hAnsi="Arial" w:cs="Arial"/>
          <w:b/>
          <w:bCs/>
          <w:sz w:val="20"/>
          <w:szCs w:val="20"/>
        </w:rPr>
      </w:pPr>
      <w:r w:rsidRPr="00704B88">
        <w:rPr>
          <w:rFonts w:ascii="Arial" w:hAnsi="Arial" w:cs="Arial"/>
          <w:b/>
          <w:bCs/>
          <w:sz w:val="20"/>
          <w:szCs w:val="20"/>
        </w:rPr>
        <w:t xml:space="preserve">Key Objective: </w:t>
      </w:r>
      <w:r w:rsidRPr="00704B88">
        <w:rPr>
          <w:rFonts w:ascii="Arial" w:hAnsi="Arial" w:cs="Arial"/>
          <w:sz w:val="20"/>
          <w:szCs w:val="20"/>
        </w:rPr>
        <w:t xml:space="preserve">Collect </w:t>
      </w:r>
      <w:r w:rsidR="00665F81" w:rsidRPr="00704B88">
        <w:rPr>
          <w:rFonts w:ascii="Arial" w:hAnsi="Arial" w:cs="Arial"/>
          <w:sz w:val="20"/>
          <w:szCs w:val="20"/>
        </w:rPr>
        <w:t>statistically valid, demographically disaggregated data from a minimum of 1,000 direct beneficiaries, ensuring proportional representation of all identified sub-groups</w:t>
      </w:r>
      <w:r w:rsidR="00665F81" w:rsidRPr="00704B88" w:rsidDel="00665F81">
        <w:rPr>
          <w:rFonts w:ascii="Arial" w:hAnsi="Arial" w:cs="Arial"/>
          <w:sz w:val="20"/>
          <w:szCs w:val="20"/>
        </w:rPr>
        <w:t xml:space="preserve"> </w:t>
      </w:r>
      <w:r w:rsidRPr="00704B88">
        <w:rPr>
          <w:rFonts w:ascii="Arial" w:hAnsi="Arial" w:cs="Arial"/>
          <w:sz w:val="20"/>
          <w:szCs w:val="20"/>
        </w:rPr>
        <w:t xml:space="preserve">(50% Ukrainian refugees, 50% vulnerable Moldovans) across </w:t>
      </w:r>
      <w:r w:rsidR="00B5273D" w:rsidRPr="00704B88">
        <w:rPr>
          <w:rFonts w:ascii="Arial" w:hAnsi="Arial" w:cs="Arial"/>
          <w:sz w:val="20"/>
          <w:szCs w:val="20"/>
        </w:rPr>
        <w:t xml:space="preserve">Moldova </w:t>
      </w:r>
      <w:r w:rsidRPr="00704B88">
        <w:rPr>
          <w:rFonts w:ascii="Arial" w:hAnsi="Arial" w:cs="Arial"/>
          <w:sz w:val="20"/>
          <w:szCs w:val="20"/>
        </w:rPr>
        <w:t>to measure project indicators, including employment status, access to ANOFM/NEA services, satisfaction levels, and participation in project activities.</w:t>
      </w:r>
    </w:p>
    <w:p w14:paraId="61F5D7C7" w14:textId="3523C1C1" w:rsidR="00DC5D01" w:rsidRPr="00704B88" w:rsidRDefault="00DC5D01" w:rsidP="00DC5D01">
      <w:pPr>
        <w:numPr>
          <w:ilvl w:val="0"/>
          <w:numId w:val="23"/>
        </w:numPr>
        <w:jc w:val="both"/>
        <w:rPr>
          <w:rFonts w:ascii="Arial" w:hAnsi="Arial" w:cs="Arial"/>
          <w:b/>
          <w:bCs/>
          <w:sz w:val="20"/>
          <w:szCs w:val="20"/>
        </w:rPr>
      </w:pPr>
      <w:r w:rsidRPr="00704B88">
        <w:rPr>
          <w:rFonts w:ascii="Arial" w:hAnsi="Arial" w:cs="Arial"/>
          <w:b/>
          <w:bCs/>
          <w:sz w:val="20"/>
          <w:szCs w:val="20"/>
        </w:rPr>
        <w:t xml:space="preserve">Secondary Objective: </w:t>
      </w:r>
      <w:r w:rsidR="00665F81" w:rsidRPr="00704B88">
        <w:rPr>
          <w:rFonts w:ascii="Arial" w:hAnsi="Arial" w:cs="Arial"/>
          <w:sz w:val="20"/>
          <w:szCs w:val="20"/>
        </w:rPr>
        <w:t>Undertake comprehensive primary analysis encompassing data validation, trend identification, and stratified comparative breakdowns aligned with the project’s indicator matrix (</w:t>
      </w:r>
      <w:r w:rsidRPr="00704B88">
        <w:rPr>
          <w:rFonts w:ascii="Arial" w:hAnsi="Arial" w:cs="Arial"/>
          <w:sz w:val="20"/>
          <w:szCs w:val="20"/>
        </w:rPr>
        <w:t>with disaggregation by gender,</w:t>
      </w:r>
      <w:r w:rsidR="008F5776" w:rsidRPr="00704B88">
        <w:rPr>
          <w:rFonts w:ascii="Arial" w:hAnsi="Arial" w:cs="Arial"/>
          <w:sz w:val="20"/>
          <w:szCs w:val="20"/>
        </w:rPr>
        <w:t xml:space="preserve"> age,</w:t>
      </w:r>
      <w:r w:rsidRPr="00704B88">
        <w:rPr>
          <w:rFonts w:ascii="Arial" w:hAnsi="Arial" w:cs="Arial"/>
          <w:sz w:val="20"/>
          <w:szCs w:val="20"/>
        </w:rPr>
        <w:t xml:space="preserve"> refugee/local vulnerable status, and rural/urban location, enabling Helvetas to assess project impact and outcomes</w:t>
      </w:r>
      <w:r w:rsidR="00665F81" w:rsidRPr="00704B88">
        <w:rPr>
          <w:rFonts w:ascii="Arial" w:hAnsi="Arial" w:cs="Arial"/>
          <w:sz w:val="20"/>
          <w:szCs w:val="20"/>
        </w:rPr>
        <w:t>)</w:t>
      </w:r>
      <w:r w:rsidRPr="00704B88">
        <w:rPr>
          <w:rFonts w:ascii="Arial" w:hAnsi="Arial" w:cs="Arial"/>
          <w:sz w:val="20"/>
          <w:szCs w:val="20"/>
        </w:rPr>
        <w:t>.</w:t>
      </w:r>
    </w:p>
    <w:p w14:paraId="2F63D957" w14:textId="50091679" w:rsidR="00DC5D01" w:rsidRPr="00704B88" w:rsidRDefault="00DC5D01" w:rsidP="00DC5D01">
      <w:pPr>
        <w:numPr>
          <w:ilvl w:val="0"/>
          <w:numId w:val="23"/>
        </w:numPr>
        <w:jc w:val="both"/>
        <w:rPr>
          <w:rFonts w:ascii="Arial" w:hAnsi="Arial" w:cs="Arial"/>
          <w:b/>
          <w:bCs/>
          <w:sz w:val="20"/>
          <w:szCs w:val="20"/>
        </w:rPr>
      </w:pPr>
      <w:r w:rsidRPr="00704B88">
        <w:rPr>
          <w:rFonts w:ascii="Arial" w:hAnsi="Arial" w:cs="Arial"/>
          <w:b/>
          <w:bCs/>
          <w:sz w:val="20"/>
          <w:szCs w:val="20"/>
        </w:rPr>
        <w:t xml:space="preserve">Impact: </w:t>
      </w:r>
      <w:r w:rsidR="00665F81" w:rsidRPr="00704B88">
        <w:rPr>
          <w:rFonts w:ascii="Arial" w:hAnsi="Arial" w:cs="Arial"/>
          <w:sz w:val="20"/>
          <w:szCs w:val="20"/>
        </w:rPr>
        <w:t xml:space="preserve">Generate evidence-based insights to inform adaptive programming, policy recommendations, and strategic refinement of ANOFM/NEA employment service delivery </w:t>
      </w:r>
      <w:proofErr w:type="gramStart"/>
      <w:r w:rsidR="00665F81" w:rsidRPr="00704B88">
        <w:rPr>
          <w:rFonts w:ascii="Arial" w:hAnsi="Arial" w:cs="Arial"/>
          <w:sz w:val="20"/>
          <w:szCs w:val="20"/>
        </w:rPr>
        <w:t xml:space="preserve">models </w:t>
      </w:r>
      <w:r w:rsidRPr="00704B88">
        <w:rPr>
          <w:rFonts w:ascii="Arial" w:hAnsi="Arial" w:cs="Arial"/>
          <w:sz w:val="20"/>
          <w:szCs w:val="20"/>
        </w:rPr>
        <w:t xml:space="preserve"> and</w:t>
      </w:r>
      <w:proofErr w:type="gramEnd"/>
      <w:r w:rsidRPr="00704B88">
        <w:rPr>
          <w:rFonts w:ascii="Arial" w:hAnsi="Arial" w:cs="Arial"/>
          <w:sz w:val="20"/>
          <w:szCs w:val="20"/>
        </w:rPr>
        <w:t xml:space="preserve"> project interventions in improving employment opportunities, access to rights, and social inclusion for vulnerable populations.</w:t>
      </w:r>
    </w:p>
    <w:p w14:paraId="2495B599"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lastRenderedPageBreak/>
        <w:t>Target Group</w:t>
      </w:r>
    </w:p>
    <w:p w14:paraId="04CB8C6E" w14:textId="139CDB31" w:rsidR="00665F81" w:rsidRPr="00704B88" w:rsidRDefault="00665F81" w:rsidP="00665F81">
      <w:pPr>
        <w:numPr>
          <w:ilvl w:val="0"/>
          <w:numId w:val="24"/>
        </w:numPr>
        <w:jc w:val="both"/>
        <w:rPr>
          <w:rFonts w:ascii="Arial" w:hAnsi="Arial" w:cs="Arial"/>
          <w:b/>
          <w:bCs/>
          <w:sz w:val="20"/>
          <w:szCs w:val="20"/>
        </w:rPr>
      </w:pPr>
      <w:r w:rsidRPr="00704B88">
        <w:rPr>
          <w:rFonts w:ascii="Arial" w:hAnsi="Arial" w:cs="Arial"/>
          <w:b/>
          <w:bCs/>
          <w:sz w:val="20"/>
          <w:szCs w:val="20"/>
        </w:rPr>
        <w:t xml:space="preserve">Displaced Populations: </w:t>
      </w:r>
      <w:r w:rsidRPr="00704B88">
        <w:rPr>
          <w:rFonts w:ascii="Arial" w:hAnsi="Arial" w:cs="Arial"/>
          <w:sz w:val="20"/>
          <w:szCs w:val="20"/>
        </w:rPr>
        <w:t>Ukrainian refugees (with emphasis on women, youth, elderlies, caregivers, and single-headed households).</w:t>
      </w:r>
    </w:p>
    <w:p w14:paraId="17FF7CA2" w14:textId="77777777" w:rsidR="00665F81" w:rsidRPr="00704B88" w:rsidRDefault="00665F81" w:rsidP="00665F81">
      <w:pPr>
        <w:numPr>
          <w:ilvl w:val="0"/>
          <w:numId w:val="24"/>
        </w:numPr>
        <w:jc w:val="both"/>
        <w:rPr>
          <w:rFonts w:ascii="Arial" w:hAnsi="Arial" w:cs="Arial"/>
          <w:b/>
          <w:bCs/>
          <w:sz w:val="20"/>
          <w:szCs w:val="20"/>
        </w:rPr>
      </w:pPr>
      <w:r w:rsidRPr="00704B88">
        <w:rPr>
          <w:rFonts w:ascii="Arial" w:hAnsi="Arial" w:cs="Arial"/>
          <w:b/>
          <w:bCs/>
          <w:sz w:val="20"/>
          <w:szCs w:val="20"/>
        </w:rPr>
        <w:t xml:space="preserve">Host Communities: </w:t>
      </w:r>
      <w:r w:rsidRPr="00704B88">
        <w:rPr>
          <w:rFonts w:ascii="Arial" w:hAnsi="Arial" w:cs="Arial"/>
          <w:sz w:val="20"/>
          <w:szCs w:val="20"/>
        </w:rPr>
        <w:t>Moldovan individuals classified as vulnerable per Law LP133/2008, Art. 5, including rural women, youth (under 30), persons with disabilities, elderly (65+), long-term unemployed, and ethnic minorities (e.g., Gagauz, Roma).</w:t>
      </w:r>
    </w:p>
    <w:p w14:paraId="65D4FE1F"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Tasks</w:t>
      </w:r>
    </w:p>
    <w:p w14:paraId="3725C9BF"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The selected Bidder will perform the following minimum tasks in collaboration with Helvetas:</w:t>
      </w:r>
    </w:p>
    <w:p w14:paraId="3FB98019" w14:textId="55C8DEAC"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 xml:space="preserve">Develop a detailed </w:t>
      </w:r>
      <w:r w:rsidR="00665F81" w:rsidRPr="00704B88">
        <w:rPr>
          <w:rFonts w:ascii="Arial" w:hAnsi="Arial" w:cs="Arial"/>
          <w:sz w:val="20"/>
          <w:szCs w:val="20"/>
        </w:rPr>
        <w:t>and operationally feasible implementation protocol – including sampling frame, enumerator deployment strategy, quality assurance measures, and risk mitigation provisions – tailored to Helvetas' MEAL framework</w:t>
      </w:r>
      <w:r w:rsidRPr="00704B88">
        <w:rPr>
          <w:rFonts w:ascii="Arial" w:hAnsi="Arial" w:cs="Arial"/>
          <w:sz w:val="20"/>
          <w:szCs w:val="20"/>
        </w:rPr>
        <w:t>.</w:t>
      </w:r>
      <w:r w:rsidR="00665F81" w:rsidRPr="00704B88">
        <w:rPr>
          <w:rFonts w:ascii="Arial" w:hAnsi="Arial" w:cs="Arial"/>
          <w:sz w:val="20"/>
          <w:szCs w:val="20"/>
        </w:rPr>
        <w:t xml:space="preserve"> The data quality assurance protocol and a conflict sensitivity plan should be included given the vulnerable groups involved.</w:t>
      </w:r>
    </w:p>
    <w:p w14:paraId="4A742582" w14:textId="2FEA626E"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Administer a survey based on the provided questionnaire (or a refined version, subject to Helvetas approval) to collect data from beneficiaries in the project locations.</w:t>
      </w:r>
    </w:p>
    <w:p w14:paraId="64CFD1AD" w14:textId="34A5A840" w:rsidR="00DC5D01" w:rsidRPr="00704B88" w:rsidRDefault="00DC5D01" w:rsidP="00DC5D01">
      <w:pPr>
        <w:numPr>
          <w:ilvl w:val="0"/>
          <w:numId w:val="25"/>
        </w:numPr>
        <w:jc w:val="both"/>
        <w:rPr>
          <w:rFonts w:ascii="Arial" w:hAnsi="Arial" w:cs="Arial"/>
          <w:sz w:val="20"/>
          <w:szCs w:val="20"/>
        </w:rPr>
      </w:pPr>
      <w:proofErr w:type="gramStart"/>
      <w:r w:rsidRPr="00704B88">
        <w:rPr>
          <w:rFonts w:ascii="Arial" w:hAnsi="Arial" w:cs="Arial"/>
          <w:sz w:val="20"/>
          <w:szCs w:val="20"/>
        </w:rPr>
        <w:t>Ensure</w:t>
      </w:r>
      <w:proofErr w:type="gramEnd"/>
      <w:r w:rsidRPr="00704B88">
        <w:rPr>
          <w:rFonts w:ascii="Arial" w:hAnsi="Arial" w:cs="Arial"/>
          <w:sz w:val="20"/>
          <w:szCs w:val="20"/>
        </w:rPr>
        <w:t xml:space="preserve"> data collection is representative, with appropriate disaggregation by gender,</w:t>
      </w:r>
      <w:r w:rsidR="008F5776" w:rsidRPr="00704B88">
        <w:rPr>
          <w:rFonts w:ascii="Arial" w:hAnsi="Arial" w:cs="Arial"/>
          <w:sz w:val="20"/>
          <w:szCs w:val="20"/>
        </w:rPr>
        <w:t xml:space="preserve"> age,</w:t>
      </w:r>
      <w:r w:rsidRPr="00704B88">
        <w:rPr>
          <w:rFonts w:ascii="Arial" w:hAnsi="Arial" w:cs="Arial"/>
          <w:sz w:val="20"/>
          <w:szCs w:val="20"/>
        </w:rPr>
        <w:t xml:space="preserve"> refugee/local vulnerable status, and rural/urban location.</w:t>
      </w:r>
    </w:p>
    <w:p w14:paraId="13ABD7CE" w14:textId="4DA30FF9"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Conduct primary data analysis, including data cleaning, validation, and systematization into tables (Excel) with clear disaggregation.</w:t>
      </w:r>
    </w:p>
    <w:p w14:paraId="4282BA46" w14:textId="541D4663"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Provide a final report (</w:t>
      </w:r>
      <w:r w:rsidR="008E0288" w:rsidRPr="00704B88">
        <w:rPr>
          <w:rFonts w:ascii="Arial" w:hAnsi="Arial" w:cs="Arial"/>
          <w:sz w:val="20"/>
          <w:szCs w:val="20"/>
        </w:rPr>
        <w:t>20</w:t>
      </w:r>
      <w:r w:rsidRPr="00704B88">
        <w:rPr>
          <w:rFonts w:ascii="Arial" w:hAnsi="Arial" w:cs="Arial"/>
          <w:sz w:val="20"/>
          <w:szCs w:val="20"/>
        </w:rPr>
        <w:t>-</w:t>
      </w:r>
      <w:r w:rsidR="008E0288" w:rsidRPr="00704B88">
        <w:rPr>
          <w:rFonts w:ascii="Arial" w:hAnsi="Arial" w:cs="Arial"/>
          <w:sz w:val="20"/>
          <w:szCs w:val="20"/>
        </w:rPr>
        <w:t xml:space="preserve">30 </w:t>
      </w:r>
      <w:r w:rsidRPr="00704B88">
        <w:rPr>
          <w:rFonts w:ascii="Arial" w:hAnsi="Arial" w:cs="Arial"/>
          <w:sz w:val="20"/>
          <w:szCs w:val="20"/>
        </w:rPr>
        <w:t>pages) summarizing the survey methodology, key findings, and data tables, including quantitative and qualitative insights.</w:t>
      </w:r>
    </w:p>
    <w:p w14:paraId="2C30F15D" w14:textId="4DCEEF80"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Liaise with Helvetas to ensure alignment with project objectives and indicator requirements.</w:t>
      </w:r>
    </w:p>
    <w:p w14:paraId="6CA83FC5" w14:textId="77777777" w:rsidR="00DC5D01" w:rsidRPr="00704B88" w:rsidRDefault="00DC5D01" w:rsidP="00DC5D01">
      <w:pPr>
        <w:numPr>
          <w:ilvl w:val="0"/>
          <w:numId w:val="25"/>
        </w:numPr>
        <w:jc w:val="both"/>
        <w:rPr>
          <w:rFonts w:ascii="Arial" w:hAnsi="Arial" w:cs="Arial"/>
          <w:sz w:val="20"/>
          <w:szCs w:val="20"/>
        </w:rPr>
      </w:pPr>
      <w:r w:rsidRPr="00704B88">
        <w:rPr>
          <w:rFonts w:ascii="Arial" w:hAnsi="Arial" w:cs="Arial"/>
          <w:sz w:val="20"/>
          <w:szCs w:val="20"/>
        </w:rPr>
        <w:t>Ensure ethical data collection practices, including informed consent and confidentiality of respondents.</w:t>
      </w:r>
    </w:p>
    <w:p w14:paraId="0DA3513F"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Organizational Setting and Background</w:t>
      </w:r>
    </w:p>
    <w:p w14:paraId="4D7087EC" w14:textId="5D68644D" w:rsidR="00DC5D01" w:rsidRPr="00704B88" w:rsidRDefault="00DC5D01" w:rsidP="00DC5D01">
      <w:pPr>
        <w:jc w:val="both"/>
        <w:rPr>
          <w:rFonts w:ascii="Arial" w:hAnsi="Arial" w:cs="Arial"/>
          <w:sz w:val="20"/>
          <w:szCs w:val="20"/>
        </w:rPr>
      </w:pPr>
      <w:r w:rsidRPr="00704B88">
        <w:rPr>
          <w:rFonts w:ascii="Arial" w:hAnsi="Arial" w:cs="Arial"/>
          <w:sz w:val="20"/>
          <w:szCs w:val="20"/>
        </w:rPr>
        <w:t xml:space="preserve">The assignment will be performed under the overall guidance and direct supervision of the Helvetas MEAL Manager, who will ensure coordination with </w:t>
      </w:r>
      <w:r w:rsidR="00E54CCF">
        <w:rPr>
          <w:rFonts w:ascii="Arial" w:hAnsi="Arial" w:cs="Arial"/>
          <w:sz w:val="20"/>
          <w:szCs w:val="20"/>
        </w:rPr>
        <w:t>ANOFM/</w:t>
      </w:r>
      <w:r w:rsidRPr="00704B88">
        <w:rPr>
          <w:rFonts w:ascii="Arial" w:hAnsi="Arial" w:cs="Arial"/>
          <w:sz w:val="20"/>
          <w:szCs w:val="20"/>
        </w:rPr>
        <w:t xml:space="preserve">NEA. The Bidder will work independently but must attend coordination meetings with Helvetas as needed. The survey questionnaire will be provided by Helvetas, though the Bidder </w:t>
      </w:r>
      <w:r w:rsidR="00665F81" w:rsidRPr="00704B88">
        <w:rPr>
          <w:rFonts w:ascii="Arial" w:hAnsi="Arial" w:cs="Arial"/>
          <w:sz w:val="20"/>
          <w:szCs w:val="20"/>
        </w:rPr>
        <w:t>may propose methodological refinements to the instrument, contingent upon written approval by Helvetas and in alignment with pre-defined indicator constructs</w:t>
      </w:r>
      <w:r w:rsidRPr="00704B88">
        <w:rPr>
          <w:rFonts w:ascii="Arial" w:hAnsi="Arial" w:cs="Arial"/>
          <w:sz w:val="20"/>
          <w:szCs w:val="20"/>
        </w:rPr>
        <w:t>. All deliverables must be approved by Helvetas before finalization, with a maximum review period of seven (7) calendar days.</w:t>
      </w:r>
    </w:p>
    <w:p w14:paraId="711B3EC0"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Terms</w:t>
      </w:r>
    </w:p>
    <w:p w14:paraId="3D4339AC" w14:textId="29E021B4" w:rsidR="00DC5D01" w:rsidRPr="00704B88" w:rsidRDefault="00DC5D01" w:rsidP="00DC5D01">
      <w:pPr>
        <w:jc w:val="both"/>
        <w:rPr>
          <w:rFonts w:ascii="Arial" w:hAnsi="Arial" w:cs="Arial"/>
          <w:sz w:val="20"/>
          <w:szCs w:val="20"/>
        </w:rPr>
      </w:pPr>
      <w:r w:rsidRPr="00704B88">
        <w:rPr>
          <w:rFonts w:ascii="Arial" w:hAnsi="Arial" w:cs="Arial"/>
          <w:sz w:val="20"/>
          <w:szCs w:val="20"/>
        </w:rPr>
        <w:t xml:space="preserve">The data collection and primary analysis activities are expected to be implemented during August-September 2025, aligning with the project’s evaluation timeline and the electoral campaign period in Moldova. The final </w:t>
      </w:r>
      <w:proofErr w:type="gramStart"/>
      <w:r w:rsidRPr="00704B88">
        <w:rPr>
          <w:rFonts w:ascii="Arial" w:hAnsi="Arial" w:cs="Arial"/>
          <w:sz w:val="20"/>
          <w:szCs w:val="20"/>
        </w:rPr>
        <w:t>deliverables</w:t>
      </w:r>
      <w:proofErr w:type="gramEnd"/>
      <w:r w:rsidRPr="00704B88">
        <w:rPr>
          <w:rFonts w:ascii="Arial" w:hAnsi="Arial" w:cs="Arial"/>
          <w:sz w:val="20"/>
          <w:szCs w:val="20"/>
        </w:rPr>
        <w:t xml:space="preserve"> must be submitted to Helvetas no later than September 27</w:t>
      </w:r>
      <w:r w:rsidR="00990DDC" w:rsidRPr="00990DDC">
        <w:rPr>
          <w:rFonts w:ascii="Arial" w:hAnsi="Arial" w:cs="Arial"/>
          <w:sz w:val="20"/>
          <w:szCs w:val="20"/>
          <w:vertAlign w:val="superscript"/>
        </w:rPr>
        <w:t>th</w:t>
      </w:r>
      <w:r w:rsidRPr="00704B88">
        <w:rPr>
          <w:rFonts w:ascii="Arial" w:hAnsi="Arial" w:cs="Arial"/>
          <w:sz w:val="20"/>
          <w:szCs w:val="20"/>
        </w:rPr>
        <w:t>, 2025.</w:t>
      </w:r>
    </w:p>
    <w:p w14:paraId="08EE265B" w14:textId="05F39BF4" w:rsidR="00DC5D01" w:rsidRPr="00704B88" w:rsidRDefault="007177D5" w:rsidP="00DC5D01">
      <w:pPr>
        <w:jc w:val="both"/>
        <w:rPr>
          <w:rFonts w:ascii="Arial" w:hAnsi="Arial" w:cs="Arial"/>
          <w:b/>
          <w:bCs/>
          <w:sz w:val="20"/>
          <w:szCs w:val="20"/>
        </w:rPr>
      </w:pPr>
      <w:r w:rsidRPr="00704B88">
        <w:rPr>
          <w:rFonts w:ascii="Arial" w:hAnsi="Arial" w:cs="Arial"/>
          <w:b/>
          <w:bCs/>
          <w:sz w:val="20"/>
          <w:szCs w:val="20"/>
        </w:rPr>
        <w:t>3</w:t>
      </w:r>
      <w:r w:rsidR="00DC5D01" w:rsidRPr="00704B88">
        <w:rPr>
          <w:rFonts w:ascii="Arial" w:hAnsi="Arial" w:cs="Arial"/>
          <w:b/>
          <w:bCs/>
          <w:sz w:val="20"/>
          <w:szCs w:val="20"/>
        </w:rPr>
        <w:t>.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6287"/>
        <w:gridCol w:w="1557"/>
      </w:tblGrid>
      <w:tr w:rsidR="00DC5D01" w:rsidRPr="00704B88" w14:paraId="7F31B8B5" w14:textId="77777777" w:rsidTr="00DC5D01">
        <w:trPr>
          <w:tblCellSpacing w:w="15" w:type="dxa"/>
        </w:trPr>
        <w:tc>
          <w:tcPr>
            <w:tcW w:w="0" w:type="auto"/>
            <w:vAlign w:val="center"/>
            <w:hideMark/>
          </w:tcPr>
          <w:p w14:paraId="334235B2"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lastRenderedPageBreak/>
              <w:t>Deliverable</w:t>
            </w:r>
          </w:p>
        </w:tc>
        <w:tc>
          <w:tcPr>
            <w:tcW w:w="0" w:type="auto"/>
            <w:vAlign w:val="center"/>
            <w:hideMark/>
          </w:tcPr>
          <w:p w14:paraId="0E12AFD4"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Description</w:t>
            </w:r>
          </w:p>
        </w:tc>
        <w:tc>
          <w:tcPr>
            <w:tcW w:w="0" w:type="auto"/>
            <w:vAlign w:val="center"/>
            <w:hideMark/>
          </w:tcPr>
          <w:p w14:paraId="7DF01A66" w14:textId="77777777" w:rsidR="00DC5D01" w:rsidRPr="00704B88" w:rsidRDefault="00DC5D01" w:rsidP="00DC5D01">
            <w:pPr>
              <w:jc w:val="both"/>
              <w:rPr>
                <w:rFonts w:ascii="Arial" w:hAnsi="Arial" w:cs="Arial"/>
                <w:b/>
                <w:bCs/>
                <w:sz w:val="20"/>
                <w:szCs w:val="20"/>
              </w:rPr>
            </w:pPr>
            <w:r w:rsidRPr="00704B88">
              <w:rPr>
                <w:rFonts w:ascii="Arial" w:hAnsi="Arial" w:cs="Arial"/>
                <w:b/>
                <w:bCs/>
                <w:sz w:val="20"/>
                <w:szCs w:val="20"/>
              </w:rPr>
              <w:t>Timeframe</w:t>
            </w:r>
          </w:p>
        </w:tc>
      </w:tr>
      <w:tr w:rsidR="00DC5D01" w:rsidRPr="00704B88" w14:paraId="43BBDD21" w14:textId="77777777" w:rsidTr="00DC5D01">
        <w:trPr>
          <w:tblCellSpacing w:w="15" w:type="dxa"/>
        </w:trPr>
        <w:tc>
          <w:tcPr>
            <w:tcW w:w="0" w:type="auto"/>
            <w:vAlign w:val="center"/>
            <w:hideMark/>
          </w:tcPr>
          <w:p w14:paraId="3187E91F"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Survey Implementation Plan</w:t>
            </w:r>
          </w:p>
        </w:tc>
        <w:tc>
          <w:tcPr>
            <w:tcW w:w="0" w:type="auto"/>
            <w:vAlign w:val="center"/>
            <w:hideMark/>
          </w:tcPr>
          <w:p w14:paraId="46071D5B" w14:textId="10BCEB5B" w:rsidR="00DC5D01" w:rsidRPr="00704B88" w:rsidRDefault="008E0288" w:rsidP="00DC5D01">
            <w:pPr>
              <w:jc w:val="both"/>
              <w:rPr>
                <w:rFonts w:ascii="Arial" w:hAnsi="Arial" w:cs="Arial"/>
                <w:sz w:val="20"/>
                <w:szCs w:val="20"/>
              </w:rPr>
            </w:pPr>
            <w:r w:rsidRPr="00704B88">
              <w:rPr>
                <w:rFonts w:ascii="Arial" w:hAnsi="Arial" w:cs="Arial"/>
                <w:sz w:val="20"/>
                <w:szCs w:val="20"/>
              </w:rPr>
              <w:t>A comprehensive implementation protocol (max. 5 pages) presenting the sampling design (ensuring 95% confidence level and 5% margin of error, or justified alternative), data collection modalities (in-person, CATI, or hybrid), enumerator training approach, data flow diagram, and timeline</w:t>
            </w:r>
            <w:r w:rsidR="00DC5D01" w:rsidRPr="00704B88">
              <w:rPr>
                <w:rFonts w:ascii="Arial" w:hAnsi="Arial" w:cs="Arial"/>
                <w:sz w:val="20"/>
                <w:szCs w:val="20"/>
              </w:rPr>
              <w:t xml:space="preserve">. The plan should ensure data disaggregation by gender, </w:t>
            </w:r>
            <w:r w:rsidR="008F5776" w:rsidRPr="00704B88">
              <w:rPr>
                <w:rFonts w:ascii="Arial" w:hAnsi="Arial" w:cs="Arial"/>
                <w:sz w:val="20"/>
                <w:szCs w:val="20"/>
              </w:rPr>
              <w:t xml:space="preserve">age, </w:t>
            </w:r>
            <w:r w:rsidR="00DC5D01" w:rsidRPr="00704B88">
              <w:rPr>
                <w:rFonts w:ascii="Arial" w:hAnsi="Arial" w:cs="Arial"/>
                <w:sz w:val="20"/>
                <w:szCs w:val="20"/>
              </w:rPr>
              <w:t>refugee/local vulnerable status, and rural/urban location. The plan must be submitted in English and Romanian.</w:t>
            </w:r>
          </w:p>
        </w:tc>
        <w:tc>
          <w:tcPr>
            <w:tcW w:w="0" w:type="auto"/>
            <w:vAlign w:val="center"/>
            <w:hideMark/>
          </w:tcPr>
          <w:p w14:paraId="19FE16C2"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Up to 10 calendar days after contract signing</w:t>
            </w:r>
          </w:p>
        </w:tc>
      </w:tr>
      <w:tr w:rsidR="00DC5D01" w:rsidRPr="00704B88" w14:paraId="041120E3" w14:textId="77777777" w:rsidTr="00DC5D01">
        <w:trPr>
          <w:tblCellSpacing w:w="15" w:type="dxa"/>
        </w:trPr>
        <w:tc>
          <w:tcPr>
            <w:tcW w:w="0" w:type="auto"/>
            <w:vAlign w:val="center"/>
            <w:hideMark/>
          </w:tcPr>
          <w:p w14:paraId="191F0DDD"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Raw Data Set and Preliminary Data Tables</w:t>
            </w:r>
          </w:p>
        </w:tc>
        <w:tc>
          <w:tcPr>
            <w:tcW w:w="0" w:type="auto"/>
            <w:vAlign w:val="center"/>
            <w:hideMark/>
          </w:tcPr>
          <w:p w14:paraId="576386B7" w14:textId="2418932A" w:rsidR="00DC5D01" w:rsidRPr="00704B88" w:rsidRDefault="008E0288" w:rsidP="00DC5D01">
            <w:pPr>
              <w:jc w:val="both"/>
              <w:rPr>
                <w:rFonts w:ascii="Arial" w:hAnsi="Arial" w:cs="Arial"/>
                <w:sz w:val="20"/>
                <w:szCs w:val="20"/>
              </w:rPr>
            </w:pPr>
            <w:r w:rsidRPr="00704B88">
              <w:rPr>
                <w:rFonts w:ascii="Arial" w:hAnsi="Arial" w:cs="Arial"/>
                <w:sz w:val="20"/>
                <w:szCs w:val="20"/>
              </w:rPr>
              <w:t xml:space="preserve">A fully anonymized, </w:t>
            </w:r>
            <w:proofErr w:type="gramStart"/>
            <w:r w:rsidRPr="00704B88">
              <w:rPr>
                <w:rFonts w:ascii="Arial" w:hAnsi="Arial" w:cs="Arial"/>
                <w:sz w:val="20"/>
                <w:szCs w:val="20"/>
              </w:rPr>
              <w:t>cleaned</w:t>
            </w:r>
            <w:proofErr w:type="gramEnd"/>
            <w:r w:rsidRPr="00704B88">
              <w:rPr>
                <w:rFonts w:ascii="Arial" w:hAnsi="Arial" w:cs="Arial"/>
                <w:sz w:val="20"/>
                <w:szCs w:val="20"/>
              </w:rPr>
              <w:t xml:space="preserve">, and validated dataset in Excel or CSV format, accompanied by a codebook, data dictionary, and preliminary pivot tables stratified by </w:t>
            </w:r>
            <w:r w:rsidR="00DC5D01" w:rsidRPr="00704B88">
              <w:rPr>
                <w:rFonts w:ascii="Arial" w:hAnsi="Arial" w:cs="Arial"/>
                <w:sz w:val="20"/>
                <w:szCs w:val="20"/>
              </w:rPr>
              <w:t>gender,</w:t>
            </w:r>
            <w:r w:rsidR="008F5776" w:rsidRPr="00704B88">
              <w:rPr>
                <w:rFonts w:ascii="Arial" w:hAnsi="Arial" w:cs="Arial"/>
                <w:sz w:val="20"/>
                <w:szCs w:val="20"/>
              </w:rPr>
              <w:t xml:space="preserve"> age,</w:t>
            </w:r>
            <w:r w:rsidR="00DC5D01" w:rsidRPr="00704B88">
              <w:rPr>
                <w:rFonts w:ascii="Arial" w:hAnsi="Arial" w:cs="Arial"/>
                <w:sz w:val="20"/>
                <w:szCs w:val="20"/>
              </w:rPr>
              <w:t xml:space="preserve"> refugee/local vulnerable status, and rural/urban location. The tables should cover all relevant project indicators (e.g., employment status, access to services, satisfaction levels).</w:t>
            </w:r>
          </w:p>
        </w:tc>
        <w:tc>
          <w:tcPr>
            <w:tcW w:w="0" w:type="auto"/>
            <w:vAlign w:val="center"/>
            <w:hideMark/>
          </w:tcPr>
          <w:p w14:paraId="2033F37F"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By September 15, 2025</w:t>
            </w:r>
          </w:p>
        </w:tc>
      </w:tr>
      <w:tr w:rsidR="00DC5D01" w:rsidRPr="00704B88" w14:paraId="1A387CF3" w14:textId="77777777" w:rsidTr="00DC5D01">
        <w:trPr>
          <w:tblCellSpacing w:w="15" w:type="dxa"/>
        </w:trPr>
        <w:tc>
          <w:tcPr>
            <w:tcW w:w="0" w:type="auto"/>
            <w:vAlign w:val="center"/>
            <w:hideMark/>
          </w:tcPr>
          <w:p w14:paraId="20275E76"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Final Report</w:t>
            </w:r>
          </w:p>
        </w:tc>
        <w:tc>
          <w:tcPr>
            <w:tcW w:w="0" w:type="auto"/>
            <w:vAlign w:val="center"/>
            <w:hideMark/>
          </w:tcPr>
          <w:p w14:paraId="215F9EF9" w14:textId="6B0FE909" w:rsidR="00DC5D01" w:rsidRPr="00704B88" w:rsidRDefault="008E0288" w:rsidP="00DC5D01">
            <w:pPr>
              <w:jc w:val="both"/>
              <w:rPr>
                <w:rFonts w:ascii="Arial" w:hAnsi="Arial" w:cs="Arial"/>
                <w:sz w:val="20"/>
                <w:szCs w:val="20"/>
              </w:rPr>
            </w:pPr>
            <w:r w:rsidRPr="00704B88">
              <w:rPr>
                <w:rFonts w:ascii="Arial" w:hAnsi="Arial" w:cs="Arial"/>
                <w:sz w:val="20"/>
                <w:szCs w:val="20"/>
              </w:rPr>
              <w:t xml:space="preserve">A concise analytical report (20-30 pages, excluding annexes) summarizing the data collection approach, sample profile, key analytical insights, limitations, and strategic recommendations. Annexes must </w:t>
            </w:r>
            <w:proofErr w:type="gramStart"/>
            <w:r w:rsidRPr="00704B88">
              <w:rPr>
                <w:rFonts w:ascii="Arial" w:hAnsi="Arial" w:cs="Arial"/>
                <w:sz w:val="20"/>
                <w:szCs w:val="20"/>
              </w:rPr>
              <w:t>include:</w:t>
            </w:r>
            <w:proofErr w:type="gramEnd"/>
            <w:r w:rsidRPr="00704B88">
              <w:rPr>
                <w:rFonts w:ascii="Arial" w:hAnsi="Arial" w:cs="Arial"/>
                <w:sz w:val="20"/>
                <w:szCs w:val="20"/>
              </w:rPr>
              <w:t xml:space="preserve"> finalized questionnaire, data tables, methodological </w:t>
            </w:r>
            <w:proofErr w:type="gramStart"/>
            <w:r w:rsidRPr="00704B88">
              <w:rPr>
                <w:rFonts w:ascii="Arial" w:hAnsi="Arial" w:cs="Arial"/>
                <w:sz w:val="20"/>
                <w:szCs w:val="20"/>
              </w:rPr>
              <w:t>note</w:t>
            </w:r>
            <w:proofErr w:type="gramEnd"/>
            <w:r w:rsidRPr="00704B88">
              <w:rPr>
                <w:rFonts w:ascii="Arial" w:hAnsi="Arial" w:cs="Arial"/>
                <w:sz w:val="20"/>
                <w:szCs w:val="20"/>
              </w:rPr>
              <w:t>, and visual summaries (charts/tables).</w:t>
            </w:r>
            <w:r w:rsidR="00DC5D01" w:rsidRPr="00704B88">
              <w:rPr>
                <w:rFonts w:ascii="Arial" w:hAnsi="Arial" w:cs="Arial"/>
                <w:sz w:val="20"/>
                <w:szCs w:val="20"/>
              </w:rPr>
              <w:t xml:space="preserve"> The report must be submitted in English and Romanian.</w:t>
            </w:r>
          </w:p>
        </w:tc>
        <w:tc>
          <w:tcPr>
            <w:tcW w:w="0" w:type="auto"/>
            <w:vAlign w:val="center"/>
            <w:hideMark/>
          </w:tcPr>
          <w:p w14:paraId="6C628295" w14:textId="77777777" w:rsidR="00DC5D01" w:rsidRPr="00704B88" w:rsidRDefault="00DC5D01" w:rsidP="00DC5D01">
            <w:pPr>
              <w:jc w:val="both"/>
              <w:rPr>
                <w:rFonts w:ascii="Arial" w:hAnsi="Arial" w:cs="Arial"/>
                <w:sz w:val="20"/>
                <w:szCs w:val="20"/>
              </w:rPr>
            </w:pPr>
            <w:r w:rsidRPr="00704B88">
              <w:rPr>
                <w:rFonts w:ascii="Arial" w:hAnsi="Arial" w:cs="Arial"/>
                <w:sz w:val="20"/>
                <w:szCs w:val="20"/>
              </w:rPr>
              <w:t>By September 27, 2025</w:t>
            </w:r>
          </w:p>
        </w:tc>
      </w:tr>
    </w:tbl>
    <w:p w14:paraId="041E42A2" w14:textId="76B73816" w:rsidR="00DC5D01" w:rsidRPr="00704B88" w:rsidRDefault="007177D5" w:rsidP="00DC5D01">
      <w:pPr>
        <w:jc w:val="both"/>
        <w:rPr>
          <w:rFonts w:ascii="Arial" w:hAnsi="Arial" w:cs="Arial"/>
          <w:b/>
          <w:bCs/>
          <w:sz w:val="20"/>
          <w:szCs w:val="20"/>
        </w:rPr>
      </w:pPr>
      <w:r w:rsidRPr="00704B88">
        <w:rPr>
          <w:rFonts w:ascii="Arial" w:hAnsi="Arial" w:cs="Arial"/>
          <w:b/>
          <w:bCs/>
          <w:sz w:val="20"/>
          <w:szCs w:val="20"/>
        </w:rPr>
        <w:t>4</w:t>
      </w:r>
      <w:r w:rsidR="00DC5D01" w:rsidRPr="00704B88">
        <w:rPr>
          <w:rFonts w:ascii="Arial" w:hAnsi="Arial" w:cs="Arial"/>
          <w:b/>
          <w:bCs/>
          <w:sz w:val="20"/>
          <w:szCs w:val="20"/>
        </w:rPr>
        <w:t>. Requirements for the Bidder</w:t>
      </w:r>
    </w:p>
    <w:p w14:paraId="17EEF7DA" w14:textId="7AB45B7C" w:rsidR="00DC5D01" w:rsidRPr="00704B88" w:rsidRDefault="00DC5D01" w:rsidP="00DC5D01">
      <w:pPr>
        <w:numPr>
          <w:ilvl w:val="0"/>
          <w:numId w:val="26"/>
        </w:numPr>
        <w:jc w:val="both"/>
        <w:rPr>
          <w:rFonts w:ascii="Arial" w:hAnsi="Arial" w:cs="Arial"/>
          <w:b/>
          <w:bCs/>
          <w:sz w:val="20"/>
          <w:szCs w:val="20"/>
        </w:rPr>
      </w:pPr>
      <w:r w:rsidRPr="00704B88">
        <w:rPr>
          <w:rFonts w:ascii="Arial" w:hAnsi="Arial" w:cs="Arial"/>
          <w:b/>
          <w:bCs/>
          <w:sz w:val="20"/>
          <w:szCs w:val="20"/>
        </w:rPr>
        <w:t xml:space="preserve">Experience: </w:t>
      </w:r>
      <w:r w:rsidR="008E0288" w:rsidRPr="00704B88">
        <w:rPr>
          <w:rFonts w:ascii="Arial" w:hAnsi="Arial" w:cs="Arial"/>
          <w:sz w:val="20"/>
          <w:szCs w:val="20"/>
        </w:rPr>
        <w:t>A minimum of five (</w:t>
      </w:r>
      <w:r w:rsidR="00F164F4" w:rsidRPr="00704B88">
        <w:rPr>
          <w:rFonts w:ascii="Arial" w:hAnsi="Arial" w:cs="Arial"/>
          <w:sz w:val="20"/>
          <w:szCs w:val="20"/>
        </w:rPr>
        <w:t>5</w:t>
      </w:r>
      <w:r w:rsidR="008E0288" w:rsidRPr="00704B88">
        <w:rPr>
          <w:rFonts w:ascii="Arial" w:hAnsi="Arial" w:cs="Arial"/>
          <w:sz w:val="20"/>
          <w:szCs w:val="20"/>
        </w:rPr>
        <w:t>) years of proven institutional experience in delivering high-quality social research or evaluations at national scale, with demonstrated ability to operationalize complex field methodologies under tight timelines</w:t>
      </w:r>
      <w:r w:rsidRPr="00704B88">
        <w:rPr>
          <w:rFonts w:ascii="Arial" w:hAnsi="Arial" w:cs="Arial"/>
          <w:sz w:val="20"/>
          <w:szCs w:val="20"/>
        </w:rPr>
        <w:t>.</w:t>
      </w:r>
    </w:p>
    <w:p w14:paraId="45A7261C" w14:textId="249EAFC3" w:rsidR="00DC5D01" w:rsidRPr="00704B88" w:rsidRDefault="00DC5D01" w:rsidP="00DC5D01">
      <w:pPr>
        <w:numPr>
          <w:ilvl w:val="0"/>
          <w:numId w:val="26"/>
        </w:numPr>
        <w:jc w:val="both"/>
        <w:rPr>
          <w:rFonts w:ascii="Arial" w:hAnsi="Arial" w:cs="Arial"/>
          <w:b/>
          <w:bCs/>
          <w:sz w:val="20"/>
          <w:szCs w:val="20"/>
        </w:rPr>
      </w:pPr>
      <w:r w:rsidRPr="00704B88">
        <w:rPr>
          <w:rFonts w:ascii="Arial" w:hAnsi="Arial" w:cs="Arial"/>
          <w:b/>
          <w:bCs/>
          <w:sz w:val="20"/>
          <w:szCs w:val="20"/>
        </w:rPr>
        <w:t xml:space="preserve">Proven Expertise: </w:t>
      </w:r>
      <w:r w:rsidRPr="00704B88">
        <w:rPr>
          <w:rFonts w:ascii="Arial" w:hAnsi="Arial" w:cs="Arial"/>
          <w:sz w:val="20"/>
          <w:szCs w:val="20"/>
        </w:rPr>
        <w:t>Demonstrated experience in data collection and primary data analysis, with a focus on disaggregated data (e.g., by gender, age, location). Experience in projects related to employment, social inclusion, or vulnerable populations is an advantage.</w:t>
      </w:r>
      <w:r w:rsidR="008E0288" w:rsidRPr="00704B88">
        <w:rPr>
          <w:rFonts w:ascii="Arial" w:hAnsi="Arial" w:cs="Arial"/>
          <w:sz w:val="20"/>
          <w:szCs w:val="20"/>
        </w:rPr>
        <w:t xml:space="preserve"> Availability of a senior statistician or data scientist on the team with experience in impact measurement, inferential analysis, and longitudinal data structuring.</w:t>
      </w:r>
    </w:p>
    <w:p w14:paraId="386DD7B0" w14:textId="46A97014" w:rsidR="00DC5D01" w:rsidRPr="00704B88" w:rsidRDefault="00DC5D01" w:rsidP="00DC5D01">
      <w:pPr>
        <w:numPr>
          <w:ilvl w:val="0"/>
          <w:numId w:val="26"/>
        </w:numPr>
        <w:jc w:val="both"/>
        <w:rPr>
          <w:rFonts w:ascii="Arial" w:hAnsi="Arial" w:cs="Arial"/>
          <w:b/>
          <w:bCs/>
          <w:sz w:val="20"/>
          <w:szCs w:val="20"/>
        </w:rPr>
      </w:pPr>
      <w:r w:rsidRPr="00704B88">
        <w:rPr>
          <w:rFonts w:ascii="Arial" w:hAnsi="Arial" w:cs="Arial"/>
          <w:b/>
          <w:bCs/>
          <w:sz w:val="20"/>
          <w:szCs w:val="20"/>
        </w:rPr>
        <w:t xml:space="preserve">Capacity: </w:t>
      </w:r>
      <w:r w:rsidRPr="00704B88">
        <w:rPr>
          <w:rFonts w:ascii="Arial" w:hAnsi="Arial" w:cs="Arial"/>
          <w:sz w:val="20"/>
          <w:szCs w:val="20"/>
        </w:rPr>
        <w:t>Ability to mobilize trained enumerators and resources to conduct surveys across the project locations.</w:t>
      </w:r>
    </w:p>
    <w:p w14:paraId="68F85AC5" w14:textId="77777777" w:rsidR="00DC5D01" w:rsidRPr="00704B88" w:rsidRDefault="00DC5D01" w:rsidP="00DC5D01">
      <w:pPr>
        <w:numPr>
          <w:ilvl w:val="0"/>
          <w:numId w:val="26"/>
        </w:numPr>
        <w:jc w:val="both"/>
        <w:rPr>
          <w:rFonts w:ascii="Arial" w:hAnsi="Arial" w:cs="Arial"/>
          <w:b/>
          <w:bCs/>
          <w:sz w:val="20"/>
          <w:szCs w:val="20"/>
        </w:rPr>
      </w:pPr>
      <w:r w:rsidRPr="00704B88">
        <w:rPr>
          <w:rFonts w:ascii="Arial" w:hAnsi="Arial" w:cs="Arial"/>
          <w:b/>
          <w:bCs/>
          <w:sz w:val="20"/>
          <w:szCs w:val="20"/>
        </w:rPr>
        <w:t xml:space="preserve">Ethical Standards: </w:t>
      </w:r>
      <w:r w:rsidRPr="00704B88">
        <w:rPr>
          <w:rFonts w:ascii="Arial" w:hAnsi="Arial" w:cs="Arial"/>
          <w:sz w:val="20"/>
          <w:szCs w:val="20"/>
        </w:rPr>
        <w:t>Commitment to ethical data collection practices, including obtaining informed consent, ensuring respondent confidentiality, and adhering to data protection regulations.</w:t>
      </w:r>
    </w:p>
    <w:p w14:paraId="6A7A2242" w14:textId="77777777" w:rsidR="00583104" w:rsidRPr="00704B88" w:rsidRDefault="00583104" w:rsidP="000626E8">
      <w:pPr>
        <w:jc w:val="both"/>
        <w:rPr>
          <w:rFonts w:ascii="Arial" w:hAnsi="Arial" w:cs="Arial"/>
          <w:sz w:val="20"/>
          <w:szCs w:val="20"/>
        </w:rPr>
      </w:pPr>
    </w:p>
    <w:sectPr w:rsidR="00583104" w:rsidRPr="00704B88" w:rsidSect="00D06021">
      <w:type w:val="continuous"/>
      <w:pgSz w:w="12240" w:h="15840"/>
      <w:pgMar w:top="153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AF03" w14:textId="77777777" w:rsidR="00031405" w:rsidRDefault="00031405" w:rsidP="00214C92">
      <w:pPr>
        <w:spacing w:after="0" w:line="240" w:lineRule="auto"/>
      </w:pPr>
      <w:r>
        <w:separator/>
      </w:r>
    </w:p>
  </w:endnote>
  <w:endnote w:type="continuationSeparator" w:id="0">
    <w:p w14:paraId="556C1CAD" w14:textId="77777777" w:rsidR="00031405" w:rsidRDefault="00031405" w:rsidP="002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179531"/>
      <w:docPartObj>
        <w:docPartGallery w:val="Page Numbers (Bottom of Page)"/>
        <w:docPartUnique/>
      </w:docPartObj>
    </w:sdtPr>
    <w:sdtContent>
      <w:sdt>
        <w:sdtPr>
          <w:id w:val="-1769616900"/>
          <w:docPartObj>
            <w:docPartGallery w:val="Page Numbers (Top of Page)"/>
            <w:docPartUnique/>
          </w:docPartObj>
        </w:sdtPr>
        <w:sdtContent>
          <w:p w14:paraId="7EC18859" w14:textId="76D314DB" w:rsidR="00214C92" w:rsidRDefault="00214C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804F2F" w14:textId="77777777" w:rsidR="00214C92" w:rsidRDefault="0021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11A9" w14:textId="77777777" w:rsidR="00031405" w:rsidRDefault="00031405" w:rsidP="00214C92">
      <w:pPr>
        <w:spacing w:after="0" w:line="240" w:lineRule="auto"/>
      </w:pPr>
      <w:r>
        <w:separator/>
      </w:r>
    </w:p>
  </w:footnote>
  <w:footnote w:type="continuationSeparator" w:id="0">
    <w:p w14:paraId="0CF88CE9" w14:textId="77777777" w:rsidR="00031405" w:rsidRDefault="00031405" w:rsidP="0021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E1F9" w14:textId="0728C91E" w:rsidR="00583104" w:rsidRDefault="00583104">
    <w:pPr>
      <w:pStyle w:val="Header"/>
    </w:pPr>
    <w:r>
      <w:rPr>
        <w:noProof/>
      </w:rPr>
      <w:drawing>
        <wp:anchor distT="0" distB="0" distL="114300" distR="114300" simplePos="0" relativeHeight="251659264" behindDoc="0" locked="0" layoutInCell="1" allowOverlap="1" wp14:anchorId="42B84948" wp14:editId="1CE49FB9">
          <wp:simplePos x="0" y="0"/>
          <wp:positionH relativeFrom="margin">
            <wp:posOffset>-95416</wp:posOffset>
          </wp:positionH>
          <wp:positionV relativeFrom="paragraph">
            <wp:posOffset>-234702</wp:posOffset>
          </wp:positionV>
          <wp:extent cx="1871980" cy="495935"/>
          <wp:effectExtent l="0" t="0" r="0" b="0"/>
          <wp:wrapSquare wrapText="bothSides"/>
          <wp:docPr id="1" name="Picture 1" descr="A red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1980" cy="49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6AB"/>
    <w:multiLevelType w:val="multilevel"/>
    <w:tmpl w:val="E4B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A648F"/>
    <w:multiLevelType w:val="hybridMultilevel"/>
    <w:tmpl w:val="018CCD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B10D2"/>
    <w:multiLevelType w:val="hybridMultilevel"/>
    <w:tmpl w:val="D49AD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13FDE"/>
    <w:multiLevelType w:val="hybridMultilevel"/>
    <w:tmpl w:val="D764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D42BE"/>
    <w:multiLevelType w:val="hybridMultilevel"/>
    <w:tmpl w:val="0248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A40C3"/>
    <w:multiLevelType w:val="multilevel"/>
    <w:tmpl w:val="78D6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63C16"/>
    <w:multiLevelType w:val="hybridMultilevel"/>
    <w:tmpl w:val="8BBE7AD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01C8F"/>
    <w:multiLevelType w:val="hybridMultilevel"/>
    <w:tmpl w:val="3F2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7975A2"/>
    <w:multiLevelType w:val="multilevel"/>
    <w:tmpl w:val="4BB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36DBB"/>
    <w:multiLevelType w:val="multilevel"/>
    <w:tmpl w:val="FE7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004E0"/>
    <w:multiLevelType w:val="hybridMultilevel"/>
    <w:tmpl w:val="70667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72D15"/>
    <w:multiLevelType w:val="hybridMultilevel"/>
    <w:tmpl w:val="7B32A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179B1"/>
    <w:multiLevelType w:val="multilevel"/>
    <w:tmpl w:val="A72C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F6C25"/>
    <w:multiLevelType w:val="multilevel"/>
    <w:tmpl w:val="203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B45EF"/>
    <w:multiLevelType w:val="multilevel"/>
    <w:tmpl w:val="63D0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D5D89"/>
    <w:multiLevelType w:val="hybridMultilevel"/>
    <w:tmpl w:val="414C4E74"/>
    <w:lvl w:ilvl="0" w:tplc="2570C7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C3853"/>
    <w:multiLevelType w:val="hybridMultilevel"/>
    <w:tmpl w:val="1996E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E2E4E"/>
    <w:multiLevelType w:val="hybridMultilevel"/>
    <w:tmpl w:val="B1C2FF28"/>
    <w:lvl w:ilvl="0" w:tplc="9A507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563CC1"/>
    <w:multiLevelType w:val="hybridMultilevel"/>
    <w:tmpl w:val="0A48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B7C15"/>
    <w:multiLevelType w:val="hybridMultilevel"/>
    <w:tmpl w:val="E73A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23969">
    <w:abstractNumId w:val="18"/>
  </w:num>
  <w:num w:numId="2" w16cid:durableId="1106001882">
    <w:abstractNumId w:val="17"/>
  </w:num>
  <w:num w:numId="3" w16cid:durableId="1237280200">
    <w:abstractNumId w:val="3"/>
  </w:num>
  <w:num w:numId="4" w16cid:durableId="2021276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43942">
    <w:abstractNumId w:val="4"/>
  </w:num>
  <w:num w:numId="6" w16cid:durableId="758327568">
    <w:abstractNumId w:val="15"/>
  </w:num>
  <w:num w:numId="7" w16cid:durableId="1729723270">
    <w:abstractNumId w:val="16"/>
  </w:num>
  <w:num w:numId="8" w16cid:durableId="1283879564">
    <w:abstractNumId w:val="6"/>
  </w:num>
  <w:num w:numId="9" w16cid:durableId="1103106554">
    <w:abstractNumId w:val="11"/>
  </w:num>
  <w:num w:numId="10" w16cid:durableId="1558512303">
    <w:abstractNumId w:val="2"/>
  </w:num>
  <w:num w:numId="11" w16cid:durableId="304093397">
    <w:abstractNumId w:val="10"/>
  </w:num>
  <w:num w:numId="12" w16cid:durableId="2049715640">
    <w:abstractNumId w:val="1"/>
  </w:num>
  <w:num w:numId="13" w16cid:durableId="384112087">
    <w:abstractNumId w:val="19"/>
  </w:num>
  <w:num w:numId="14" w16cid:durableId="679695880">
    <w:abstractNumId w:val="5"/>
    <w:lvlOverride w:ilvl="0">
      <w:lvl w:ilvl="0">
        <w:numFmt w:val="lowerLetter"/>
        <w:lvlText w:val="%1."/>
        <w:lvlJc w:val="left"/>
      </w:lvl>
    </w:lvlOverride>
  </w:num>
  <w:num w:numId="15" w16cid:durableId="682053561">
    <w:abstractNumId w:val="5"/>
    <w:lvlOverride w:ilvl="0">
      <w:lvl w:ilvl="0">
        <w:numFmt w:val="lowerLetter"/>
        <w:lvlText w:val="%1."/>
        <w:lvlJc w:val="left"/>
      </w:lvl>
    </w:lvlOverride>
  </w:num>
  <w:num w:numId="16" w16cid:durableId="1945768225">
    <w:abstractNumId w:val="5"/>
    <w:lvlOverride w:ilvl="0">
      <w:lvl w:ilvl="0">
        <w:numFmt w:val="lowerLetter"/>
        <w:lvlText w:val="%1."/>
        <w:lvlJc w:val="left"/>
      </w:lvl>
    </w:lvlOverride>
  </w:num>
  <w:num w:numId="17" w16cid:durableId="1813137127">
    <w:abstractNumId w:val="5"/>
    <w:lvlOverride w:ilvl="0">
      <w:lvl w:ilvl="0">
        <w:numFmt w:val="lowerLetter"/>
        <w:lvlText w:val="%1."/>
        <w:lvlJc w:val="left"/>
      </w:lvl>
    </w:lvlOverride>
  </w:num>
  <w:num w:numId="18" w16cid:durableId="616988083">
    <w:abstractNumId w:val="5"/>
    <w:lvlOverride w:ilvl="0">
      <w:lvl w:ilvl="0">
        <w:numFmt w:val="lowerLetter"/>
        <w:lvlText w:val="%1."/>
        <w:lvlJc w:val="left"/>
      </w:lvl>
    </w:lvlOverride>
  </w:num>
  <w:num w:numId="19" w16cid:durableId="207377315">
    <w:abstractNumId w:val="5"/>
    <w:lvlOverride w:ilvl="0">
      <w:lvl w:ilvl="0">
        <w:numFmt w:val="lowerLetter"/>
        <w:lvlText w:val="%1."/>
        <w:lvlJc w:val="left"/>
      </w:lvl>
    </w:lvlOverride>
  </w:num>
  <w:num w:numId="20" w16cid:durableId="1372992747">
    <w:abstractNumId w:val="5"/>
    <w:lvlOverride w:ilvl="0">
      <w:lvl w:ilvl="0">
        <w:numFmt w:val="lowerLetter"/>
        <w:lvlText w:val="%1."/>
        <w:lvlJc w:val="left"/>
      </w:lvl>
    </w:lvlOverride>
  </w:num>
  <w:num w:numId="21" w16cid:durableId="32467984">
    <w:abstractNumId w:val="5"/>
    <w:lvlOverride w:ilvl="0">
      <w:lvl w:ilvl="0">
        <w:numFmt w:val="lowerLetter"/>
        <w:lvlText w:val="%1."/>
        <w:lvlJc w:val="left"/>
      </w:lvl>
    </w:lvlOverride>
  </w:num>
  <w:num w:numId="22" w16cid:durableId="466779368">
    <w:abstractNumId w:val="5"/>
    <w:lvlOverride w:ilvl="0">
      <w:lvl w:ilvl="0">
        <w:numFmt w:val="lowerLetter"/>
        <w:lvlText w:val="%1."/>
        <w:lvlJc w:val="left"/>
      </w:lvl>
    </w:lvlOverride>
  </w:num>
  <w:num w:numId="23" w16cid:durableId="1812821207">
    <w:abstractNumId w:val="14"/>
  </w:num>
  <w:num w:numId="24" w16cid:durableId="480079754">
    <w:abstractNumId w:val="8"/>
  </w:num>
  <w:num w:numId="25" w16cid:durableId="887377434">
    <w:abstractNumId w:val="9"/>
  </w:num>
  <w:num w:numId="26" w16cid:durableId="1893694280">
    <w:abstractNumId w:val="13"/>
  </w:num>
  <w:num w:numId="27" w16cid:durableId="284702013">
    <w:abstractNumId w:val="12"/>
  </w:num>
  <w:num w:numId="28" w16cid:durableId="16587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6B"/>
    <w:rsid w:val="000030BD"/>
    <w:rsid w:val="00031405"/>
    <w:rsid w:val="00036966"/>
    <w:rsid w:val="00052568"/>
    <w:rsid w:val="000527A7"/>
    <w:rsid w:val="000626E8"/>
    <w:rsid w:val="001207BD"/>
    <w:rsid w:val="00147509"/>
    <w:rsid w:val="00182A4A"/>
    <w:rsid w:val="001B5936"/>
    <w:rsid w:val="001C3825"/>
    <w:rsid w:val="001E1B6F"/>
    <w:rsid w:val="0020278E"/>
    <w:rsid w:val="00203DEC"/>
    <w:rsid w:val="00214C92"/>
    <w:rsid w:val="00241B6B"/>
    <w:rsid w:val="0027335C"/>
    <w:rsid w:val="00283FC2"/>
    <w:rsid w:val="002A4CD8"/>
    <w:rsid w:val="002B05A1"/>
    <w:rsid w:val="002E4603"/>
    <w:rsid w:val="002E4C91"/>
    <w:rsid w:val="002E6C30"/>
    <w:rsid w:val="00330A83"/>
    <w:rsid w:val="003A66AB"/>
    <w:rsid w:val="003C0DF8"/>
    <w:rsid w:val="004717F1"/>
    <w:rsid w:val="004D39E2"/>
    <w:rsid w:val="004D554C"/>
    <w:rsid w:val="004E63C7"/>
    <w:rsid w:val="0050080C"/>
    <w:rsid w:val="00501453"/>
    <w:rsid w:val="005123C5"/>
    <w:rsid w:val="00563624"/>
    <w:rsid w:val="005648CA"/>
    <w:rsid w:val="00576D64"/>
    <w:rsid w:val="00583104"/>
    <w:rsid w:val="00590433"/>
    <w:rsid w:val="005963BA"/>
    <w:rsid w:val="00622780"/>
    <w:rsid w:val="0062658D"/>
    <w:rsid w:val="00627753"/>
    <w:rsid w:val="006324E5"/>
    <w:rsid w:val="00665F81"/>
    <w:rsid w:val="00681DF8"/>
    <w:rsid w:val="00704B88"/>
    <w:rsid w:val="007167ED"/>
    <w:rsid w:val="007177D5"/>
    <w:rsid w:val="007400D1"/>
    <w:rsid w:val="00790556"/>
    <w:rsid w:val="007A6F63"/>
    <w:rsid w:val="007B7E43"/>
    <w:rsid w:val="007C2452"/>
    <w:rsid w:val="00807279"/>
    <w:rsid w:val="00814AAE"/>
    <w:rsid w:val="008544A3"/>
    <w:rsid w:val="008A4B56"/>
    <w:rsid w:val="008E0288"/>
    <w:rsid w:val="008F5776"/>
    <w:rsid w:val="009104AD"/>
    <w:rsid w:val="00924542"/>
    <w:rsid w:val="009768D1"/>
    <w:rsid w:val="00990DDC"/>
    <w:rsid w:val="009B1EF5"/>
    <w:rsid w:val="00A1381D"/>
    <w:rsid w:val="00A45E7C"/>
    <w:rsid w:val="00A518BC"/>
    <w:rsid w:val="00A5497F"/>
    <w:rsid w:val="00A60B6F"/>
    <w:rsid w:val="00A67078"/>
    <w:rsid w:val="00A85420"/>
    <w:rsid w:val="00AA4C92"/>
    <w:rsid w:val="00AB3F14"/>
    <w:rsid w:val="00AF4E70"/>
    <w:rsid w:val="00AF685F"/>
    <w:rsid w:val="00B327D2"/>
    <w:rsid w:val="00B45EF7"/>
    <w:rsid w:val="00B5273D"/>
    <w:rsid w:val="00C06ED1"/>
    <w:rsid w:val="00C36FF3"/>
    <w:rsid w:val="00C52485"/>
    <w:rsid w:val="00C8019E"/>
    <w:rsid w:val="00CB5488"/>
    <w:rsid w:val="00CF5999"/>
    <w:rsid w:val="00D06021"/>
    <w:rsid w:val="00D201DC"/>
    <w:rsid w:val="00D63264"/>
    <w:rsid w:val="00DB1B77"/>
    <w:rsid w:val="00DC5D01"/>
    <w:rsid w:val="00DC676A"/>
    <w:rsid w:val="00DE36F7"/>
    <w:rsid w:val="00E45EA7"/>
    <w:rsid w:val="00E52FFA"/>
    <w:rsid w:val="00E54CCF"/>
    <w:rsid w:val="00E82A42"/>
    <w:rsid w:val="00E910BB"/>
    <w:rsid w:val="00EA1908"/>
    <w:rsid w:val="00F03D89"/>
    <w:rsid w:val="00F164F4"/>
    <w:rsid w:val="00F44079"/>
    <w:rsid w:val="00F5193E"/>
    <w:rsid w:val="00F55848"/>
    <w:rsid w:val="00F86ABF"/>
    <w:rsid w:val="00F86DA6"/>
    <w:rsid w:val="00FA6370"/>
    <w:rsid w:val="00FE3484"/>
    <w:rsid w:val="00FF1610"/>
    <w:rsid w:val="0C4F8774"/>
    <w:rsid w:val="0D81A944"/>
    <w:rsid w:val="1398AECD"/>
    <w:rsid w:val="449CAB24"/>
    <w:rsid w:val="4BBA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561B"/>
  <w15:chartTrackingRefBased/>
  <w15:docId w15:val="{BE77C16B-9C40-4B5E-BD68-7E615BD6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5D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5D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D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A4CD8"/>
    <w:pPr>
      <w:ind w:left="720"/>
      <w:contextualSpacing/>
    </w:pPr>
  </w:style>
  <w:style w:type="character" w:styleId="PlaceholderText">
    <w:name w:val="Placeholder Text"/>
    <w:basedOn w:val="DefaultParagraphFont"/>
    <w:uiPriority w:val="99"/>
    <w:semiHidden/>
    <w:rsid w:val="00F5193E"/>
    <w:rPr>
      <w:color w:val="666666"/>
    </w:rPr>
  </w:style>
  <w:style w:type="paragraph" w:styleId="Header">
    <w:name w:val="header"/>
    <w:basedOn w:val="Normal"/>
    <w:link w:val="HeaderChar"/>
    <w:uiPriority w:val="99"/>
    <w:unhideWhenUsed/>
    <w:rsid w:val="00214C92"/>
    <w:pPr>
      <w:tabs>
        <w:tab w:val="center" w:pos="4844"/>
        <w:tab w:val="right" w:pos="9689"/>
      </w:tabs>
      <w:spacing w:after="0" w:line="240" w:lineRule="auto"/>
    </w:pPr>
  </w:style>
  <w:style w:type="character" w:customStyle="1" w:styleId="HeaderChar">
    <w:name w:val="Header Char"/>
    <w:basedOn w:val="DefaultParagraphFont"/>
    <w:link w:val="Header"/>
    <w:uiPriority w:val="99"/>
    <w:rsid w:val="00214C92"/>
  </w:style>
  <w:style w:type="paragraph" w:styleId="Footer">
    <w:name w:val="footer"/>
    <w:basedOn w:val="Normal"/>
    <w:link w:val="FooterChar"/>
    <w:uiPriority w:val="99"/>
    <w:unhideWhenUsed/>
    <w:rsid w:val="00214C92"/>
    <w:pPr>
      <w:tabs>
        <w:tab w:val="center" w:pos="4844"/>
        <w:tab w:val="right" w:pos="9689"/>
      </w:tabs>
      <w:spacing w:after="0" w:line="240" w:lineRule="auto"/>
    </w:pPr>
  </w:style>
  <w:style w:type="character" w:customStyle="1" w:styleId="FooterChar">
    <w:name w:val="Footer Char"/>
    <w:basedOn w:val="DefaultParagraphFont"/>
    <w:link w:val="Footer"/>
    <w:uiPriority w:val="99"/>
    <w:rsid w:val="00214C92"/>
  </w:style>
  <w:style w:type="character" w:styleId="Emphasis">
    <w:name w:val="Emphasis"/>
    <w:basedOn w:val="DefaultParagraphFont"/>
    <w:uiPriority w:val="20"/>
    <w:qFormat/>
    <w:rsid w:val="0027335C"/>
    <w:rPr>
      <w:i/>
    </w:rPr>
  </w:style>
  <w:style w:type="paragraph" w:styleId="NormalWeb">
    <w:name w:val="Normal (Web)"/>
    <w:basedOn w:val="Normal"/>
    <w:uiPriority w:val="99"/>
    <w:unhideWhenUsed/>
    <w:rsid w:val="004E63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DC5D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5D01"/>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9768D1"/>
    <w:pPr>
      <w:spacing w:after="0" w:line="240" w:lineRule="auto"/>
    </w:pPr>
  </w:style>
  <w:style w:type="character" w:styleId="CommentReference">
    <w:name w:val="annotation reference"/>
    <w:basedOn w:val="DefaultParagraphFont"/>
    <w:uiPriority w:val="99"/>
    <w:semiHidden/>
    <w:unhideWhenUsed/>
    <w:rsid w:val="009768D1"/>
    <w:rPr>
      <w:sz w:val="16"/>
      <w:szCs w:val="16"/>
    </w:rPr>
  </w:style>
  <w:style w:type="paragraph" w:styleId="CommentText">
    <w:name w:val="annotation text"/>
    <w:basedOn w:val="Normal"/>
    <w:link w:val="CommentTextChar"/>
    <w:uiPriority w:val="99"/>
    <w:unhideWhenUsed/>
    <w:rsid w:val="009768D1"/>
    <w:pPr>
      <w:spacing w:line="240" w:lineRule="auto"/>
    </w:pPr>
    <w:rPr>
      <w:sz w:val="20"/>
      <w:szCs w:val="20"/>
    </w:rPr>
  </w:style>
  <w:style w:type="character" w:customStyle="1" w:styleId="CommentTextChar">
    <w:name w:val="Comment Text Char"/>
    <w:basedOn w:val="DefaultParagraphFont"/>
    <w:link w:val="CommentText"/>
    <w:uiPriority w:val="99"/>
    <w:rsid w:val="009768D1"/>
    <w:rPr>
      <w:sz w:val="20"/>
      <w:szCs w:val="20"/>
    </w:rPr>
  </w:style>
  <w:style w:type="paragraph" w:styleId="CommentSubject">
    <w:name w:val="annotation subject"/>
    <w:basedOn w:val="CommentText"/>
    <w:next w:val="CommentText"/>
    <w:link w:val="CommentSubjectChar"/>
    <w:uiPriority w:val="99"/>
    <w:semiHidden/>
    <w:unhideWhenUsed/>
    <w:rsid w:val="009768D1"/>
    <w:rPr>
      <w:b/>
      <w:bCs/>
    </w:rPr>
  </w:style>
  <w:style w:type="character" w:customStyle="1" w:styleId="CommentSubjectChar">
    <w:name w:val="Comment Subject Char"/>
    <w:basedOn w:val="CommentTextChar"/>
    <w:link w:val="CommentSubject"/>
    <w:uiPriority w:val="99"/>
    <w:semiHidden/>
    <w:rsid w:val="00976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9155">
      <w:bodyDiv w:val="1"/>
      <w:marLeft w:val="0"/>
      <w:marRight w:val="0"/>
      <w:marTop w:val="0"/>
      <w:marBottom w:val="0"/>
      <w:divBdr>
        <w:top w:val="none" w:sz="0" w:space="0" w:color="auto"/>
        <w:left w:val="none" w:sz="0" w:space="0" w:color="auto"/>
        <w:bottom w:val="none" w:sz="0" w:space="0" w:color="auto"/>
        <w:right w:val="none" w:sz="0" w:space="0" w:color="auto"/>
      </w:divBdr>
    </w:div>
    <w:div w:id="407190273">
      <w:bodyDiv w:val="1"/>
      <w:marLeft w:val="0"/>
      <w:marRight w:val="0"/>
      <w:marTop w:val="0"/>
      <w:marBottom w:val="0"/>
      <w:divBdr>
        <w:top w:val="none" w:sz="0" w:space="0" w:color="auto"/>
        <w:left w:val="none" w:sz="0" w:space="0" w:color="auto"/>
        <w:bottom w:val="none" w:sz="0" w:space="0" w:color="auto"/>
        <w:right w:val="none" w:sz="0" w:space="0" w:color="auto"/>
      </w:divBdr>
    </w:div>
    <w:div w:id="956565676">
      <w:bodyDiv w:val="1"/>
      <w:marLeft w:val="0"/>
      <w:marRight w:val="0"/>
      <w:marTop w:val="0"/>
      <w:marBottom w:val="0"/>
      <w:divBdr>
        <w:top w:val="none" w:sz="0" w:space="0" w:color="auto"/>
        <w:left w:val="none" w:sz="0" w:space="0" w:color="auto"/>
        <w:bottom w:val="none" w:sz="0" w:space="0" w:color="auto"/>
        <w:right w:val="none" w:sz="0" w:space="0" w:color="auto"/>
      </w:divBdr>
    </w:div>
    <w:div w:id="19604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5ca115-3b03-4f6b-bd0e-4a8aad480cc1">
      <Terms xmlns="http://schemas.microsoft.com/office/infopath/2007/PartnerControls"/>
    </lcf76f155ced4ddcb4097134ff3c332f>
    <TaxCatchAll xmlns="9701b74b-ebf7-4bc7-ba99-0ebc7ef093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0BAC1DBE283E4DAA5BF7121F570F2F" ma:contentTypeVersion="14" ma:contentTypeDescription="Create a new document." ma:contentTypeScope="" ma:versionID="66267176b0afc905e2e98116253de287">
  <xsd:schema xmlns:xsd="http://www.w3.org/2001/XMLSchema" xmlns:xs="http://www.w3.org/2001/XMLSchema" xmlns:p="http://schemas.microsoft.com/office/2006/metadata/properties" xmlns:ns2="165ca115-3b03-4f6b-bd0e-4a8aad480cc1" xmlns:ns3="9701b74b-ebf7-4bc7-ba99-0ebc7ef0933f" targetNamespace="http://schemas.microsoft.com/office/2006/metadata/properties" ma:root="true" ma:fieldsID="ce21cd8e211a1560ab7aaf65ddb61e9b" ns2:_="" ns3:_="">
    <xsd:import namespace="165ca115-3b03-4f6b-bd0e-4a8aad480cc1"/>
    <xsd:import namespace="9701b74b-ebf7-4bc7-ba99-0ebc7ef09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a115-3b03-4f6b-bd0e-4a8aad48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1b74b-ebf7-4bc7-ba99-0ebc7ef093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9139b4-040e-4649-8fb4-c2ded64514de}" ma:internalName="TaxCatchAll" ma:showField="CatchAllData" ma:web="9701b74b-ebf7-4bc7-ba99-0ebc7ef09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620FC-2D5E-495C-A429-F8DBF4C2F62E}">
  <ds:schemaRefs>
    <ds:schemaRef ds:uri="http://schemas.microsoft.com/office/2006/metadata/properties"/>
    <ds:schemaRef ds:uri="http://schemas.microsoft.com/office/infopath/2007/PartnerControls"/>
    <ds:schemaRef ds:uri="165ca115-3b03-4f6b-bd0e-4a8aad480cc1"/>
    <ds:schemaRef ds:uri="9701b74b-ebf7-4bc7-ba99-0ebc7ef0933f"/>
  </ds:schemaRefs>
</ds:datastoreItem>
</file>

<file path=customXml/itemProps2.xml><?xml version="1.0" encoding="utf-8"?>
<ds:datastoreItem xmlns:ds="http://schemas.openxmlformats.org/officeDocument/2006/customXml" ds:itemID="{B71BAF34-23E4-4044-8C7B-05B8D26240AF}">
  <ds:schemaRefs>
    <ds:schemaRef ds:uri="http://schemas.openxmlformats.org/officeDocument/2006/bibliography"/>
  </ds:schemaRefs>
</ds:datastoreItem>
</file>

<file path=customXml/itemProps3.xml><?xml version="1.0" encoding="utf-8"?>
<ds:datastoreItem xmlns:ds="http://schemas.openxmlformats.org/officeDocument/2006/customXml" ds:itemID="{6CF30004-3296-4B73-9DCA-4A357063F431}">
  <ds:schemaRefs>
    <ds:schemaRef ds:uri="http://schemas.microsoft.com/sharepoint/v3/contenttype/forms"/>
  </ds:schemaRefs>
</ds:datastoreItem>
</file>

<file path=customXml/itemProps4.xml><?xml version="1.0" encoding="utf-8"?>
<ds:datastoreItem xmlns:ds="http://schemas.openxmlformats.org/officeDocument/2006/customXml" ds:itemID="{FEE80C7D-6BD6-4AB3-BF8F-0068DA4A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ca115-3b03-4f6b-bd0e-4a8aad480cc1"/>
    <ds:schemaRef ds:uri="9701b74b-ebf7-4bc7-ba99-0ebc7ef09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Gradinari</dc:creator>
  <cp:keywords/>
  <dc:description/>
  <cp:lastModifiedBy>Alla Perjan</cp:lastModifiedBy>
  <cp:revision>6</cp:revision>
  <dcterms:created xsi:type="dcterms:W3CDTF">2025-07-31T08:44:00Z</dcterms:created>
  <dcterms:modified xsi:type="dcterms:W3CDTF">2025-07-31T09:04:00Z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0x010100D20BAC1DBE283E4DAA5BF7121F570F2F</vt:lpwstr>
  </property>
  <property fmtid="{D5CDD505-2E9C-101B-9397-08002B2CF9AE}" pid="3" name="MediaServiceImageTags">
    <vt:lpwstr/>
  </property>
</Properties>
</file>