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27" w:rsidRPr="001F419A" w:rsidRDefault="0001233C" w:rsidP="00016427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bookmarkStart w:id="0" w:name="bookmark1"/>
      <w:r w:rsidRPr="001F419A">
        <w:rPr>
          <w:rFonts w:ascii="Times New Roman" w:hAnsi="Times New Roman" w:cs="Times New Roman"/>
          <w:b/>
          <w:bCs/>
          <w:sz w:val="22"/>
          <w:szCs w:val="22"/>
          <w:lang w:val="ro-RO"/>
        </w:rPr>
        <w:t>TERMENE DE REFERINȚĂ</w:t>
      </w:r>
    </w:p>
    <w:p w:rsidR="0001233C" w:rsidRPr="001F419A" w:rsidRDefault="0001233C" w:rsidP="00016427">
      <w:pPr>
        <w:spacing w:before="0"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b/>
          <w:caps/>
          <w:spacing w:val="-4"/>
          <w:sz w:val="22"/>
          <w:szCs w:val="22"/>
          <w:lang w:val="ro-RO"/>
        </w:rPr>
        <w:t>pentru CONTRACTAREA SERVICIILOR DE AUDIT I</w:t>
      </w:r>
    </w:p>
    <w:p w:rsidR="00016427" w:rsidRPr="001F419A" w:rsidRDefault="00016427" w:rsidP="00016427">
      <w:pPr>
        <w:spacing w:before="0"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2"/>
          <w:szCs w:val="22"/>
          <w:lang w:val="ro-RO"/>
        </w:rPr>
      </w:pPr>
    </w:p>
    <w:p w:rsidR="00016427" w:rsidRPr="00016427" w:rsidRDefault="00016427" w:rsidP="00016427">
      <w:p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ro-RO" w:eastAsia="ru-RU" w:bidi="ar-SA"/>
        </w:rPr>
      </w:pPr>
      <w:r w:rsidRPr="00016427">
        <w:rPr>
          <w:rFonts w:ascii="Times New Roman" w:eastAsia="Times New Roman" w:hAnsi="Times New Roman" w:cs="Times New Roman"/>
          <w:sz w:val="22"/>
          <w:szCs w:val="22"/>
          <w:lang w:val="ro-RO" w:eastAsia="ru-RU" w:bidi="ar-SA"/>
        </w:rPr>
        <w:t> </w:t>
      </w:r>
      <w:r w:rsidRPr="00016427">
        <w:rPr>
          <w:rFonts w:ascii="Times New Roman" w:eastAsia="Times New Roman" w:hAnsi="Times New Roman" w:cs="Times New Roman"/>
          <w:b/>
          <w:sz w:val="22"/>
          <w:szCs w:val="22"/>
          <w:lang w:val="ro-RO" w:eastAsia="ru-RU" w:bidi="ar-SA"/>
        </w:rPr>
        <w:t>Data:</w:t>
      </w:r>
      <w:r w:rsidRPr="00016427">
        <w:rPr>
          <w:rFonts w:ascii="Times New Roman" w:eastAsia="Times New Roman" w:hAnsi="Times New Roman" w:cs="Times New Roman"/>
          <w:sz w:val="22"/>
          <w:szCs w:val="22"/>
          <w:lang w:val="ro-RO" w:eastAsia="ru-RU" w:bidi="ar-SA"/>
        </w:rPr>
        <w:t xml:space="preserve"> </w:t>
      </w:r>
      <w:r w:rsidR="00281308">
        <w:rPr>
          <w:rFonts w:ascii="Times New Roman" w:eastAsia="Times New Roman" w:hAnsi="Times New Roman" w:cs="Times New Roman"/>
          <w:b/>
          <w:sz w:val="22"/>
          <w:szCs w:val="22"/>
          <w:lang w:val="ro-RO" w:eastAsia="ru-RU" w:bidi="ar-SA"/>
        </w:rPr>
        <w:t>22</w:t>
      </w:r>
      <w:r w:rsidRPr="00016427">
        <w:rPr>
          <w:rFonts w:ascii="Times New Roman" w:eastAsia="Times New Roman" w:hAnsi="Times New Roman" w:cs="Times New Roman"/>
          <w:b/>
          <w:bCs/>
          <w:sz w:val="22"/>
          <w:szCs w:val="22"/>
          <w:lang w:val="ro-RO" w:eastAsia="ru-RU" w:bidi="ar-SA"/>
        </w:rPr>
        <w:t xml:space="preserve"> </w:t>
      </w:r>
      <w:r w:rsidRPr="001F419A">
        <w:rPr>
          <w:rFonts w:ascii="Times New Roman" w:eastAsia="Times New Roman" w:hAnsi="Times New Roman" w:cs="Times New Roman"/>
          <w:b/>
          <w:bCs/>
          <w:sz w:val="22"/>
          <w:szCs w:val="22"/>
          <w:lang w:val="ro-RO" w:eastAsia="ru-RU" w:bidi="ar-SA"/>
        </w:rPr>
        <w:t>decembrie</w:t>
      </w:r>
      <w:r w:rsidRPr="00016427">
        <w:rPr>
          <w:rFonts w:ascii="Times New Roman" w:eastAsia="Times New Roman" w:hAnsi="Times New Roman" w:cs="Times New Roman"/>
          <w:b/>
          <w:bCs/>
          <w:sz w:val="22"/>
          <w:szCs w:val="22"/>
          <w:lang w:val="ro-RO" w:eastAsia="ru-RU" w:bidi="ar-SA"/>
        </w:rPr>
        <w:t xml:space="preserve"> 202</w:t>
      </w:r>
      <w:r w:rsidR="00281308">
        <w:rPr>
          <w:rFonts w:ascii="Times New Roman" w:eastAsia="Times New Roman" w:hAnsi="Times New Roman" w:cs="Times New Roman"/>
          <w:b/>
          <w:bCs/>
          <w:sz w:val="22"/>
          <w:szCs w:val="22"/>
          <w:lang w:val="ro-RO" w:eastAsia="ru-RU" w:bidi="ar-SA"/>
        </w:rPr>
        <w:t>5</w:t>
      </w:r>
    </w:p>
    <w:p w:rsidR="00016427" w:rsidRPr="001F419A" w:rsidRDefault="00016427" w:rsidP="00016427">
      <w:pPr>
        <w:spacing w:before="0"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2"/>
          <w:szCs w:val="22"/>
          <w:lang w:val="ro-RO"/>
        </w:rPr>
      </w:pPr>
    </w:p>
    <w:p w:rsidR="00016427" w:rsidRPr="001F419A" w:rsidRDefault="00016427" w:rsidP="00016427">
      <w:pPr>
        <w:spacing w:before="0"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2"/>
          <w:szCs w:val="22"/>
          <w:lang w:val="ro-RO"/>
        </w:rPr>
      </w:pPr>
    </w:p>
    <w:p w:rsidR="00016427" w:rsidRPr="00016427" w:rsidRDefault="00016427" w:rsidP="00016427">
      <w:pPr>
        <w:numPr>
          <w:ilvl w:val="0"/>
          <w:numId w:val="27"/>
        </w:numPr>
        <w:spacing w:before="0"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2"/>
          <w:szCs w:val="22"/>
          <w:u w:val="single"/>
          <w:lang w:val="ro-RO" w:bidi="ar-SA"/>
        </w:rPr>
      </w:pPr>
      <w:r w:rsidRPr="0001642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  <w:t>Prezentare generală:</w:t>
      </w:r>
    </w:p>
    <w:p w:rsidR="008B44BE" w:rsidRPr="001F419A" w:rsidRDefault="008B44BE" w:rsidP="008B44BE">
      <w:pPr>
        <w:pStyle w:val="ListParagraph"/>
        <w:spacing w:before="0" w:after="0" w:line="240" w:lineRule="auto"/>
        <w:ind w:left="1080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8B44BE" w:rsidRPr="001F419A" w:rsidRDefault="007F7ADA" w:rsidP="008B44BE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b/>
          <w:bCs/>
          <w:sz w:val="22"/>
          <w:szCs w:val="22"/>
          <w:lang w:val="ro-RO"/>
        </w:rPr>
        <w:t>Asociația</w:t>
      </w:r>
      <w:r w:rsidR="00F44154" w:rsidRPr="001F419A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</w:t>
      </w:r>
      <w:r w:rsidRPr="001F419A">
        <w:rPr>
          <w:rFonts w:ascii="Times New Roman" w:hAnsi="Times New Roman" w:cs="Times New Roman"/>
          <w:b/>
          <w:bCs/>
          <w:sz w:val="22"/>
          <w:szCs w:val="22"/>
          <w:lang w:val="ro-RO"/>
        </w:rPr>
        <w:t>Obștească</w:t>
      </w:r>
      <w:r w:rsidR="00F44154" w:rsidRPr="001F419A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„Centrul Media pentru Tineri”,</w:t>
      </w:r>
      <w:r w:rsidR="00F44154"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în continuare – </w:t>
      </w:r>
      <w:r w:rsidR="00C2006D">
        <w:rPr>
          <w:rFonts w:ascii="Times New Roman" w:hAnsi="Times New Roman" w:cs="Times New Roman"/>
          <w:sz w:val="22"/>
          <w:szCs w:val="22"/>
          <w:lang w:val="ro-RO"/>
        </w:rPr>
        <w:t>„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>CMT</w:t>
      </w:r>
      <w:r w:rsidR="00C2006D">
        <w:rPr>
          <w:rFonts w:ascii="Times New Roman" w:hAnsi="Times New Roman" w:cs="Times New Roman"/>
          <w:sz w:val="22"/>
          <w:szCs w:val="22"/>
          <w:lang w:val="ro-RO"/>
        </w:rPr>
        <w:t>”</w:t>
      </w:r>
      <w:r w:rsidR="00F44154"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, este o </w:t>
      </w:r>
      <w:r w:rsidR="00C2006D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>sociație</w:t>
      </w:r>
      <w:r w:rsidR="00F44154"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C2006D">
        <w:rPr>
          <w:rFonts w:ascii="Times New Roman" w:hAnsi="Times New Roman" w:cs="Times New Roman"/>
          <w:sz w:val="22"/>
          <w:szCs w:val="22"/>
          <w:lang w:val="ro-RO"/>
        </w:rPr>
        <w:t>O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>bștească</w:t>
      </w:r>
      <w:r w:rsidR="00F44154"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neguvernamentală, apolitică, nonprofit, constituită prin libera manifestare a 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>voinței</w:t>
      </w:r>
      <w:r w:rsidR="00F44154"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persoanelor asociate, in vederea realizării in comun a 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>următoarelor</w:t>
      </w:r>
      <w:r w:rsidR="00F44154"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scopuri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>:</w:t>
      </w:r>
    </w:p>
    <w:p w:rsidR="00F44154" w:rsidRPr="001F419A" w:rsidRDefault="00F44154" w:rsidP="008B44BE">
      <w:pPr>
        <w:spacing w:before="0"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8B2F1C" w:rsidRPr="001F419A" w:rsidRDefault="008B2F1C" w:rsidP="008B2F1C">
      <w:pPr>
        <w:numPr>
          <w:ilvl w:val="0"/>
          <w:numId w:val="26"/>
        </w:numPr>
        <w:tabs>
          <w:tab w:val="left" w:pos="851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promovarea accesului liber al copiilor și tinerilor la </w:t>
      </w:r>
      <w:r w:rsidR="007F7ADA" w:rsidRPr="001F419A">
        <w:rPr>
          <w:rFonts w:ascii="Times New Roman" w:hAnsi="Times New Roman" w:cs="Times New Roman"/>
          <w:sz w:val="22"/>
          <w:szCs w:val="22"/>
          <w:lang w:val="ro-RO"/>
        </w:rPr>
        <w:t>informație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utilă </w:t>
      </w:r>
      <w:r w:rsidR="007F7ADA" w:rsidRPr="001F419A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potrivită vârstei, pentru a-i pregăti să abordeze responsabil propriile </w:t>
      </w:r>
      <w:r w:rsidR="007F7ADA" w:rsidRPr="001F419A">
        <w:rPr>
          <w:rFonts w:ascii="Times New Roman" w:hAnsi="Times New Roman" w:cs="Times New Roman"/>
          <w:sz w:val="22"/>
          <w:szCs w:val="22"/>
          <w:lang w:val="ro-RO"/>
        </w:rPr>
        <w:t>vieți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7F7ADA" w:rsidRPr="001F419A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să se afirme drept persoane cu spirit civic </w:t>
      </w:r>
      <w:r w:rsidR="007F7ADA" w:rsidRPr="001F419A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demnitate;</w:t>
      </w:r>
    </w:p>
    <w:p w:rsidR="008B2F1C" w:rsidRPr="001F419A" w:rsidRDefault="008B2F1C" w:rsidP="008B2F1C">
      <w:pPr>
        <w:numPr>
          <w:ilvl w:val="0"/>
          <w:numId w:val="26"/>
        </w:numPr>
        <w:tabs>
          <w:tab w:val="left" w:pos="851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>promovarea drepturilor copiilor și al tinerilor și al mecanismelor de protecție a lor;</w:t>
      </w:r>
    </w:p>
    <w:p w:rsidR="008B2F1C" w:rsidRPr="001F419A" w:rsidRDefault="008B2F1C" w:rsidP="008B2F1C">
      <w:pPr>
        <w:numPr>
          <w:ilvl w:val="0"/>
          <w:numId w:val="26"/>
        </w:numPr>
        <w:tabs>
          <w:tab w:val="left" w:pos="851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crearea unui </w:t>
      </w:r>
      <w:r w:rsidR="007F7ADA" w:rsidRPr="001F419A">
        <w:rPr>
          <w:rFonts w:ascii="Times New Roman" w:hAnsi="Times New Roman" w:cs="Times New Roman"/>
          <w:sz w:val="22"/>
          <w:szCs w:val="22"/>
          <w:lang w:val="ro-RO"/>
        </w:rPr>
        <w:t>spațiu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sigur </w:t>
      </w:r>
      <w:r w:rsidR="007F7ADA" w:rsidRPr="001F419A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prietenos copiilor </w:t>
      </w:r>
      <w:r w:rsidR="007F7ADA" w:rsidRPr="001F419A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tinerilor, care să le ofere </w:t>
      </w:r>
      <w:r w:rsidR="007F7ADA" w:rsidRPr="001F419A">
        <w:rPr>
          <w:rFonts w:ascii="Times New Roman" w:hAnsi="Times New Roman" w:cs="Times New Roman"/>
          <w:sz w:val="22"/>
          <w:szCs w:val="22"/>
          <w:lang w:val="ro-RO"/>
        </w:rPr>
        <w:t>facilități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pentru organizarea utilă, plăcută </w:t>
      </w:r>
      <w:r w:rsidR="002B6B9E" w:rsidRPr="001F419A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sănătoasă a timpului liber;</w:t>
      </w:r>
    </w:p>
    <w:p w:rsidR="008B2F1C" w:rsidRPr="001F419A" w:rsidRDefault="008B2F1C" w:rsidP="008B2F1C">
      <w:pPr>
        <w:numPr>
          <w:ilvl w:val="0"/>
          <w:numId w:val="26"/>
        </w:numPr>
        <w:tabs>
          <w:tab w:val="left" w:pos="851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promovarea educației mediatice în rândul copiilor și tinerilor pentru a le dezvolta gândirea critică; </w:t>
      </w:r>
    </w:p>
    <w:p w:rsidR="008B2F1C" w:rsidRPr="001F419A" w:rsidRDefault="008B2F1C" w:rsidP="008B2F1C">
      <w:pPr>
        <w:numPr>
          <w:ilvl w:val="0"/>
          <w:numId w:val="26"/>
        </w:numPr>
        <w:tabs>
          <w:tab w:val="left" w:pos="851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promovarea </w:t>
      </w:r>
      <w:r w:rsidR="002B6B9E" w:rsidRPr="001F419A">
        <w:rPr>
          <w:rFonts w:ascii="Times New Roman" w:hAnsi="Times New Roman" w:cs="Times New Roman"/>
          <w:sz w:val="22"/>
          <w:szCs w:val="22"/>
          <w:lang w:val="ro-RO"/>
        </w:rPr>
        <w:t>educației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pentru sănătate, modului sănătos de viață în </w:t>
      </w:r>
      <w:r w:rsidR="002B6B9E" w:rsidRPr="001F419A">
        <w:rPr>
          <w:rFonts w:ascii="Times New Roman" w:hAnsi="Times New Roman" w:cs="Times New Roman"/>
          <w:sz w:val="22"/>
          <w:szCs w:val="22"/>
          <w:lang w:val="ro-RO"/>
        </w:rPr>
        <w:t>rândul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 copiilor și tinerilor pentru a le oferi o dezvoltare armonioasă;  </w:t>
      </w:r>
    </w:p>
    <w:p w:rsidR="008B2F1C" w:rsidRPr="001F419A" w:rsidRDefault="008B2F1C" w:rsidP="008B2F1C">
      <w:pPr>
        <w:numPr>
          <w:ilvl w:val="0"/>
          <w:numId w:val="26"/>
        </w:numPr>
        <w:tabs>
          <w:tab w:val="left" w:pos="851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promovarea incluziunii sociale a copiilor și tinerilor pentru a le oferi </w:t>
      </w:r>
      <w:r w:rsidR="002B6B9E" w:rsidRPr="001F419A">
        <w:rPr>
          <w:rFonts w:ascii="Times New Roman" w:hAnsi="Times New Roman" w:cs="Times New Roman"/>
          <w:sz w:val="22"/>
          <w:szCs w:val="22"/>
          <w:lang w:val="ro-RO"/>
        </w:rPr>
        <w:t>șanse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și oportunități egale de afirmare, participare și dezvoltare;</w:t>
      </w:r>
    </w:p>
    <w:p w:rsidR="008B2F1C" w:rsidRPr="001F419A" w:rsidRDefault="008B2F1C" w:rsidP="008B2F1C">
      <w:pPr>
        <w:numPr>
          <w:ilvl w:val="0"/>
          <w:numId w:val="26"/>
        </w:numPr>
        <w:tabs>
          <w:tab w:val="left" w:pos="851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promovarea  jurnalismului cetățenesc în rândul  tinerilor și al  adulților, promovarea </w:t>
      </w:r>
      <w:r w:rsidR="002B6B9E" w:rsidRPr="001F419A">
        <w:rPr>
          <w:rFonts w:ascii="Times New Roman" w:hAnsi="Times New Roman" w:cs="Times New Roman"/>
          <w:sz w:val="22"/>
          <w:szCs w:val="22"/>
          <w:lang w:val="ro-RO"/>
        </w:rPr>
        <w:t>activismului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civic și al participării la procesul de luare a deciziilor; </w:t>
      </w:r>
    </w:p>
    <w:p w:rsidR="008B2F1C" w:rsidRPr="001F419A" w:rsidRDefault="008B2F1C" w:rsidP="008B2F1C">
      <w:pPr>
        <w:numPr>
          <w:ilvl w:val="0"/>
          <w:numId w:val="26"/>
        </w:numPr>
        <w:tabs>
          <w:tab w:val="left" w:pos="851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crearea unui flux </w:t>
      </w:r>
      <w:r w:rsidR="002B6B9E" w:rsidRPr="001F419A">
        <w:rPr>
          <w:rFonts w:ascii="Times New Roman" w:hAnsi="Times New Roman" w:cs="Times New Roman"/>
          <w:sz w:val="22"/>
          <w:szCs w:val="22"/>
          <w:lang w:val="ro-RO"/>
        </w:rPr>
        <w:t>informațional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care să sensibilizeze opinia publică la problemele specifice cu care se confruntă copiii </w:t>
      </w:r>
      <w:r w:rsidR="002B6B9E" w:rsidRPr="001F419A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tinerii </w:t>
      </w:r>
      <w:r w:rsidR="002B6B9E" w:rsidRPr="001F419A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să servească la promovarea imaginii lor pozitive în societate;</w:t>
      </w:r>
    </w:p>
    <w:p w:rsidR="008B2F1C" w:rsidRPr="001F419A" w:rsidRDefault="008B2F1C" w:rsidP="008B2F1C">
      <w:pPr>
        <w:numPr>
          <w:ilvl w:val="0"/>
          <w:numId w:val="26"/>
        </w:numPr>
        <w:tabs>
          <w:tab w:val="left" w:pos="851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promovarea educației parentale, prevenirea  violenței  și promovarea normelor și valorilor sociale </w:t>
      </w:r>
      <w:r w:rsidRPr="001F419A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în ceea ce privește creșterea și educarea copiilor.</w:t>
      </w:r>
    </w:p>
    <w:p w:rsidR="008B2F1C" w:rsidRPr="001F419A" w:rsidRDefault="008B2F1C" w:rsidP="008B2F1C">
      <w:pPr>
        <w:numPr>
          <w:ilvl w:val="0"/>
          <w:numId w:val="26"/>
        </w:numPr>
        <w:tabs>
          <w:tab w:val="left" w:pos="851"/>
          <w:tab w:val="left" w:pos="12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informarea și promovarea în rândul </w:t>
      </w:r>
      <w:r w:rsidR="002B6B9E" w:rsidRPr="001F419A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copiilor</w:t>
      </w:r>
      <w:r w:rsidRPr="001F419A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, tinerilor, adulților  a principiilor de: nonviolență, nondiscriminare, toleranța, multiculturalism, egalitate de gen. </w:t>
      </w:r>
    </w:p>
    <w:p w:rsidR="008B2F1C" w:rsidRPr="001F419A" w:rsidRDefault="008B2F1C" w:rsidP="008B2F1C">
      <w:pPr>
        <w:numPr>
          <w:ilvl w:val="0"/>
          <w:numId w:val="26"/>
        </w:numPr>
        <w:tabs>
          <w:tab w:val="left" w:pos="851"/>
          <w:tab w:val="left" w:pos="12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susținerea și promovarea grupurilor de inițiativă a tinerilor, adulților, asociațiilor societății civile locale în realizarea diferitor proiecte comunitare, acțiuni și inițiative civice, culturale, sociale, inclusiv financiar.</w:t>
      </w:r>
    </w:p>
    <w:p w:rsidR="008B2F1C" w:rsidRPr="001F419A" w:rsidRDefault="008B2F1C" w:rsidP="008B2F1C">
      <w:pPr>
        <w:pStyle w:val="ListParagraph"/>
        <w:numPr>
          <w:ilvl w:val="0"/>
          <w:numId w:val="26"/>
        </w:numPr>
        <w:spacing w:before="0" w:after="0" w:line="240" w:lineRule="auto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căutarea  diverselor forme  </w:t>
      </w:r>
      <w:r w:rsidR="002B6B9E" w:rsidRPr="001F419A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metode  pentru acordarea  de </w:t>
      </w:r>
      <w:r w:rsidR="002B6B9E" w:rsidRPr="001F419A">
        <w:rPr>
          <w:rFonts w:ascii="Times New Roman" w:hAnsi="Times New Roman" w:cs="Times New Roman"/>
          <w:sz w:val="22"/>
          <w:szCs w:val="22"/>
          <w:lang w:val="ro-RO"/>
        </w:rPr>
        <w:t>asistență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, inclusiv financiară și cu scop filantropic,  persoanelor din grupurile social-vulnerabile,  grupurilor de inițiativă, asociațiilor obștești </w:t>
      </w:r>
      <w:r w:rsidR="00281308">
        <w:rPr>
          <w:rFonts w:ascii="Times New Roman" w:hAnsi="Times New Roman" w:cs="Times New Roman"/>
          <w:sz w:val="22"/>
          <w:szCs w:val="22"/>
          <w:lang w:val="ro-RO"/>
        </w:rPr>
        <w:t xml:space="preserve">si instituții publice 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locale, sub formă de granturi, donații de bunuri, contracte de parteneriate; </w:t>
      </w:r>
    </w:p>
    <w:p w:rsidR="00B578B6" w:rsidRPr="001F419A" w:rsidRDefault="00B578B6" w:rsidP="00875430">
      <w:pPr>
        <w:tabs>
          <w:tab w:val="left" w:pos="851"/>
          <w:tab w:val="left" w:pos="1260"/>
        </w:tabs>
        <w:spacing w:before="0" w:after="0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:rsidR="00016427" w:rsidRPr="00016427" w:rsidRDefault="00016427" w:rsidP="00016427">
      <w:pPr>
        <w:numPr>
          <w:ilvl w:val="0"/>
          <w:numId w:val="27"/>
        </w:numPr>
        <w:spacing w:before="0"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</w:pPr>
      <w:r w:rsidRPr="0001642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  <w:t>Scopul concursului:</w:t>
      </w:r>
    </w:p>
    <w:p w:rsidR="003F78F5" w:rsidRPr="001F419A" w:rsidRDefault="003F78F5" w:rsidP="003F78F5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2"/>
          <w:szCs w:val="22"/>
          <w:lang w:val="ro-RO" w:bidi="en-US"/>
        </w:rPr>
      </w:pPr>
    </w:p>
    <w:p w:rsidR="00016427" w:rsidRPr="001F419A" w:rsidRDefault="00016427" w:rsidP="00C2006D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shd w:val="clear" w:color="auto" w:fill="FFFFFF"/>
          <w:lang w:val="ro-RO"/>
        </w:rPr>
      </w:pPr>
      <w:r w:rsidRPr="001F419A">
        <w:rPr>
          <w:sz w:val="22"/>
          <w:szCs w:val="22"/>
          <w:shd w:val="clear" w:color="auto" w:fill="FFFFFF"/>
          <w:lang w:val="ro-RO"/>
        </w:rPr>
        <w:t xml:space="preserve">CMT anunță concurs deschis pentru selectarea  unei companii de audit pentru efectuarea auditului </w:t>
      </w:r>
      <w:r w:rsidR="000C1F14">
        <w:rPr>
          <w:rStyle w:val="Strong"/>
          <w:b w:val="0"/>
          <w:bCs w:val="0"/>
          <w:bdr w:val="none" w:sz="0" w:space="0" w:color="auto" w:frame="1"/>
          <w:lang w:val="ro-MD"/>
        </w:rPr>
        <w:t xml:space="preserve">auditul </w:t>
      </w:r>
      <w:r w:rsidR="000C1F14" w:rsidRPr="008D67AF">
        <w:rPr>
          <w:sz w:val="22"/>
          <w:szCs w:val="22"/>
          <w:shd w:val="clear" w:color="auto" w:fill="FFFFFF"/>
          <w:lang w:val="ro-MD"/>
        </w:rPr>
        <w:t>situațiilor financiare generale</w:t>
      </w:r>
      <w:r w:rsidR="000C1F14" w:rsidRPr="00304F19">
        <w:rPr>
          <w:rStyle w:val="Strong"/>
          <w:b w:val="0"/>
          <w:bCs w:val="0"/>
          <w:lang w:val="ro-MD"/>
        </w:rPr>
        <w:t xml:space="preserve"> </w:t>
      </w:r>
      <w:r w:rsidRPr="001F419A">
        <w:rPr>
          <w:sz w:val="22"/>
          <w:szCs w:val="22"/>
          <w:shd w:val="clear" w:color="auto" w:fill="FFFFFF"/>
          <w:lang w:val="ro-RO"/>
        </w:rPr>
        <w:t xml:space="preserve"> în conformitate cu ISA</w:t>
      </w:r>
      <w:r w:rsidR="00F83195">
        <w:rPr>
          <w:sz w:val="22"/>
          <w:szCs w:val="22"/>
          <w:shd w:val="clear" w:color="auto" w:fill="FFFFFF"/>
          <w:lang w:val="ro-RO"/>
        </w:rPr>
        <w:t xml:space="preserve"> </w:t>
      </w:r>
      <w:r w:rsidRPr="001F419A">
        <w:rPr>
          <w:sz w:val="22"/>
          <w:szCs w:val="22"/>
          <w:shd w:val="clear" w:color="auto" w:fill="FFFFFF"/>
          <w:lang w:val="ro-RO"/>
        </w:rPr>
        <w:t>pentru an</w:t>
      </w:r>
      <w:r w:rsidR="00B635BB">
        <w:rPr>
          <w:sz w:val="22"/>
          <w:szCs w:val="22"/>
          <w:shd w:val="clear" w:color="auto" w:fill="FFFFFF"/>
          <w:lang w:val="ro-RO"/>
        </w:rPr>
        <w:t>ul 202</w:t>
      </w:r>
      <w:r w:rsidR="000C1F14">
        <w:rPr>
          <w:sz w:val="22"/>
          <w:szCs w:val="22"/>
          <w:shd w:val="clear" w:color="auto" w:fill="FFFFFF"/>
          <w:lang w:val="ro-RO"/>
        </w:rPr>
        <w:t>5</w:t>
      </w:r>
      <w:r w:rsidRPr="001F419A">
        <w:rPr>
          <w:sz w:val="22"/>
          <w:szCs w:val="22"/>
          <w:shd w:val="clear" w:color="auto" w:fill="FFFFFF"/>
          <w:lang w:val="ro-RO"/>
        </w:rPr>
        <w:t>.</w:t>
      </w:r>
    </w:p>
    <w:p w:rsidR="00C2006D" w:rsidRDefault="00C2006D" w:rsidP="00C2006D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lang w:val="ro-RO"/>
        </w:rPr>
      </w:pPr>
    </w:p>
    <w:p w:rsidR="00016427" w:rsidRPr="001F419A" w:rsidRDefault="00016427" w:rsidP="00C2006D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lang w:val="ro-RO"/>
        </w:rPr>
      </w:pPr>
      <w:r w:rsidRPr="001F419A">
        <w:rPr>
          <w:sz w:val="22"/>
          <w:szCs w:val="22"/>
          <w:lang w:val="ro-RO"/>
        </w:rPr>
        <w:t>.</w:t>
      </w:r>
      <w:bookmarkStart w:id="1" w:name="_GoBack"/>
      <w:bookmarkEnd w:id="1"/>
    </w:p>
    <w:p w:rsidR="00016427" w:rsidRPr="00016427" w:rsidRDefault="00016427" w:rsidP="00016427">
      <w:pPr>
        <w:numPr>
          <w:ilvl w:val="0"/>
          <w:numId w:val="27"/>
        </w:numPr>
        <w:spacing w:before="0"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</w:pPr>
      <w:r w:rsidRPr="0001642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  <w:lastRenderedPageBreak/>
        <w:t>Obiectul auditului:</w:t>
      </w:r>
    </w:p>
    <w:p w:rsidR="007759D4" w:rsidRPr="007759D4" w:rsidRDefault="007759D4" w:rsidP="007759D4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</w:pPr>
      <w:r w:rsidRPr="007759D4">
        <w:rPr>
          <w:rFonts w:ascii="Times New Roman" w:eastAsia="Times New Roman" w:hAnsi="Times New Roman" w:cs="Times New Roman"/>
          <w:bCs/>
          <w:i/>
          <w:iCs/>
          <w:sz w:val="22"/>
          <w:szCs w:val="22"/>
          <w:lang w:val="ro-RO" w:bidi="ar-SA"/>
        </w:rPr>
        <w:t>Auditul anual general al Asociației</w:t>
      </w:r>
      <w:r w:rsidRPr="007759D4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 xml:space="preserve"> în conformitate cu Standardele Internaționale de Audit (ISA) și Legea privind auditul situațiilor financiare nr. 271/15.12.2017. Opinia auditorului va corespunde prevederilor ISA 700/705; </w:t>
      </w:r>
    </w:p>
    <w:p w:rsidR="006A30E6" w:rsidRPr="006A30E6" w:rsidRDefault="006A30E6" w:rsidP="009878D3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de-DE" w:bidi="ar-SA"/>
        </w:rPr>
      </w:pPr>
    </w:p>
    <w:p w:rsidR="00B57AA8" w:rsidRPr="001F419A" w:rsidRDefault="00B57AA8" w:rsidP="009878D3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val="ro-RO" w:eastAsia="de-DE"/>
        </w:rPr>
      </w:pPr>
      <w:r w:rsidRPr="001F419A">
        <w:rPr>
          <w:rFonts w:ascii="Times New Roman" w:hAnsi="Times New Roman" w:cs="Times New Roman"/>
          <w:sz w:val="22"/>
          <w:szCs w:val="22"/>
          <w:lang w:val="ro-RO" w:eastAsia="de-DE"/>
        </w:rPr>
        <w:t>Centrul Media pentru Tineri în anul 202</w:t>
      </w:r>
      <w:r w:rsidR="008B3F6B">
        <w:rPr>
          <w:rFonts w:ascii="Times New Roman" w:hAnsi="Times New Roman" w:cs="Times New Roman"/>
          <w:sz w:val="22"/>
          <w:szCs w:val="22"/>
          <w:lang w:val="ro-RO" w:eastAsia="de-DE"/>
        </w:rPr>
        <w:t>5</w:t>
      </w:r>
      <w:r w:rsidRPr="001F419A">
        <w:rPr>
          <w:rFonts w:ascii="Times New Roman" w:hAnsi="Times New Roman" w:cs="Times New Roman"/>
          <w:sz w:val="22"/>
          <w:szCs w:val="22"/>
          <w:lang w:val="ro-RO" w:eastAsia="de-DE"/>
        </w:rPr>
        <w:t xml:space="preserve"> </w:t>
      </w:r>
      <w:r w:rsidRPr="001F419A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are în implementare </w:t>
      </w:r>
      <w:r w:rsidR="00F636CA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12</w:t>
      </w:r>
      <w:r w:rsidRPr="001F419A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proiecte, cu o valoare totală a intrărilor de fonduri în medie de </w:t>
      </w:r>
      <w:r w:rsidR="007759D4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12,0</w:t>
      </w:r>
      <w:r w:rsidRPr="001F419A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00</w:t>
      </w:r>
      <w:r w:rsidR="007759D4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,</w:t>
      </w:r>
      <w:r w:rsidRPr="001F419A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000</w:t>
      </w:r>
      <w:r w:rsidR="007759D4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>-00</w:t>
      </w:r>
      <w:r w:rsidRPr="001F419A">
        <w:rPr>
          <w:rFonts w:ascii="Times New Roman" w:hAnsi="Times New Roman" w:cs="Times New Roman"/>
          <w:sz w:val="22"/>
          <w:szCs w:val="22"/>
          <w:shd w:val="clear" w:color="auto" w:fill="FFFFFF"/>
          <w:lang w:val="ro-RO"/>
        </w:rPr>
        <w:t xml:space="preserve"> MDL.</w:t>
      </w:r>
    </w:p>
    <w:p w:rsidR="00B57AA8" w:rsidRPr="009878D3" w:rsidRDefault="00B57AA8" w:rsidP="009878D3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</w:pPr>
    </w:p>
    <w:p w:rsidR="00016427" w:rsidRPr="001F419A" w:rsidRDefault="00016427" w:rsidP="003F78F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  <w:lang w:val="ro-RO"/>
        </w:rPr>
      </w:pPr>
    </w:p>
    <w:p w:rsidR="00B57AA8" w:rsidRPr="001F419A" w:rsidRDefault="00B57AA8" w:rsidP="00B57AA8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</w:pPr>
    </w:p>
    <w:p w:rsidR="009878D3" w:rsidRPr="001F419A" w:rsidRDefault="00B57AA8" w:rsidP="00B57AA8">
      <w:pPr>
        <w:pStyle w:val="ListParagraph"/>
        <w:numPr>
          <w:ilvl w:val="0"/>
          <w:numId w:val="27"/>
        </w:num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</w:pPr>
      <w:r w:rsidRPr="001F419A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  <w:t xml:space="preserve">  </w:t>
      </w:r>
      <w:r w:rsidR="009878D3" w:rsidRPr="001F419A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  <w:t>Perioada de efectuare a auditului</w:t>
      </w:r>
    </w:p>
    <w:p w:rsidR="008A1F8F" w:rsidRDefault="00B57AA8" w:rsidP="008A1F8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</w:pPr>
      <w:bookmarkStart w:id="2" w:name="_Hlk184303747"/>
      <w:r w:rsidRPr="00B57AA8">
        <w:rPr>
          <w:rFonts w:ascii="Times New Roman" w:eastAsia="Times New Roman" w:hAnsi="Times New Roman" w:cs="Times New Roman"/>
          <w:i/>
          <w:iCs/>
          <w:sz w:val="22"/>
          <w:szCs w:val="22"/>
          <w:lang w:val="ro-RO" w:eastAsia="de-DE" w:bidi="ar-SA"/>
        </w:rPr>
        <w:t xml:space="preserve">Auditul </w:t>
      </w:r>
      <w:r w:rsidRPr="00B57AA8">
        <w:rPr>
          <w:rFonts w:ascii="Times New Roman" w:eastAsia="Times New Roman" w:hAnsi="Times New Roman" w:cs="Times New Roman"/>
          <w:i/>
          <w:iCs/>
          <w:sz w:val="22"/>
          <w:szCs w:val="22"/>
          <w:lang w:val="ro-RO" w:bidi="ar-SA"/>
        </w:rPr>
        <w:t>anual general al Asociației</w:t>
      </w:r>
      <w:r w:rsidRPr="00B57AA8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 xml:space="preserve"> pentru exercițiul financiar încheiat la 31 decembrie 202</w:t>
      </w:r>
      <w:r w:rsidR="00FF55D4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5</w:t>
      </w:r>
      <w:r w:rsidRPr="00B57AA8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 xml:space="preserve"> urmează să fie desfășurat </w:t>
      </w:r>
      <w:r w:rsidRPr="00B57AA8">
        <w:rPr>
          <w:rFonts w:ascii="Times New Roman" w:eastAsia="Times New Roman" w:hAnsi="Times New Roman" w:cs="Times New Roman"/>
          <w:bCs/>
          <w:sz w:val="22"/>
          <w:szCs w:val="22"/>
          <w:lang w:val="ro-RO" w:eastAsia="de-DE" w:bidi="ar-SA"/>
        </w:rPr>
        <w:t xml:space="preserve">în perioada </w:t>
      </w:r>
      <w:r w:rsidR="00281308">
        <w:rPr>
          <w:rFonts w:ascii="Times New Roman" w:eastAsia="Times New Roman" w:hAnsi="Times New Roman" w:cs="Times New Roman"/>
          <w:bCs/>
          <w:sz w:val="22"/>
          <w:szCs w:val="22"/>
          <w:lang w:val="ro-RO" w:eastAsia="de-DE" w:bidi="ar-SA"/>
        </w:rPr>
        <w:t xml:space="preserve">27 </w:t>
      </w:r>
      <w:r w:rsidR="00BB57DD" w:rsidRPr="001F419A">
        <w:rPr>
          <w:rFonts w:ascii="Times New Roman" w:eastAsia="Times New Roman" w:hAnsi="Times New Roman" w:cs="Times New Roman"/>
          <w:bCs/>
          <w:sz w:val="22"/>
          <w:szCs w:val="22"/>
          <w:lang w:val="ro-RO" w:eastAsia="de-DE" w:bidi="ar-SA"/>
        </w:rPr>
        <w:t>februarie</w:t>
      </w:r>
      <w:r w:rsidRPr="00B57AA8">
        <w:rPr>
          <w:rFonts w:ascii="Times New Roman" w:eastAsia="Times New Roman" w:hAnsi="Times New Roman" w:cs="Times New Roman"/>
          <w:bCs/>
          <w:sz w:val="22"/>
          <w:szCs w:val="22"/>
          <w:lang w:val="ro-RO" w:eastAsia="de-DE" w:bidi="ar-SA"/>
        </w:rPr>
        <w:t xml:space="preserve"> – </w:t>
      </w:r>
      <w:r w:rsidRPr="001F419A">
        <w:rPr>
          <w:rFonts w:ascii="Times New Roman" w:eastAsia="Times New Roman" w:hAnsi="Times New Roman" w:cs="Times New Roman"/>
          <w:bCs/>
          <w:sz w:val="22"/>
          <w:szCs w:val="22"/>
          <w:lang w:val="ro-RO" w:eastAsia="de-DE" w:bidi="ar-SA"/>
        </w:rPr>
        <w:t>27 martie</w:t>
      </w:r>
      <w:r w:rsidRPr="00B57AA8">
        <w:rPr>
          <w:rFonts w:ascii="Times New Roman" w:eastAsia="Times New Roman" w:hAnsi="Times New Roman" w:cs="Times New Roman"/>
          <w:bCs/>
          <w:sz w:val="22"/>
          <w:szCs w:val="22"/>
          <w:lang w:val="ro-RO" w:eastAsia="de-DE" w:bidi="ar-SA"/>
        </w:rPr>
        <w:t xml:space="preserve"> 202</w:t>
      </w:r>
      <w:r w:rsidR="00281308">
        <w:rPr>
          <w:rFonts w:ascii="Times New Roman" w:eastAsia="Times New Roman" w:hAnsi="Times New Roman" w:cs="Times New Roman"/>
          <w:bCs/>
          <w:sz w:val="22"/>
          <w:szCs w:val="22"/>
          <w:lang w:val="ro-RO" w:eastAsia="de-DE" w:bidi="ar-SA"/>
        </w:rPr>
        <w:t>6</w:t>
      </w:r>
      <w:r w:rsidRPr="00B57AA8">
        <w:rPr>
          <w:rFonts w:ascii="Times New Roman" w:eastAsia="Times New Roman" w:hAnsi="Times New Roman" w:cs="Times New Roman"/>
          <w:bCs/>
          <w:sz w:val="22"/>
          <w:szCs w:val="22"/>
          <w:lang w:val="ro-RO" w:eastAsia="de-DE" w:bidi="ar-SA"/>
        </w:rPr>
        <w:t xml:space="preserve">. </w:t>
      </w:r>
      <w:r w:rsidRPr="00B57AA8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Prestatorul va transmite Asociației Rapo</w:t>
      </w:r>
      <w:r w:rsidR="00BB57DD" w:rsidRPr="001F419A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a</w:t>
      </w:r>
      <w:r w:rsidRPr="00B57AA8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rt</w:t>
      </w:r>
      <w:r w:rsidR="00BB57DD" w:rsidRPr="001F419A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ele</w:t>
      </w:r>
      <w:r w:rsidRPr="00B57AA8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 xml:space="preserve"> de Audit nu mai târziu de </w:t>
      </w:r>
      <w:r w:rsidR="009606F5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3</w:t>
      </w:r>
      <w:r w:rsidR="006A30E6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1</w:t>
      </w:r>
      <w:r w:rsidRPr="001F419A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 xml:space="preserve"> martie</w:t>
      </w:r>
      <w:r w:rsidRPr="00B57AA8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 xml:space="preserve"> 202</w:t>
      </w:r>
      <w:r w:rsidR="00281308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6</w:t>
      </w:r>
      <w:r w:rsidRPr="00B57AA8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.</w:t>
      </w:r>
      <w:bookmarkEnd w:id="2"/>
      <w:r w:rsidRPr="00B57AA8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 xml:space="preserve"> </w:t>
      </w:r>
    </w:p>
    <w:p w:rsidR="00EF0052" w:rsidRPr="00EF0052" w:rsidRDefault="00EF0052" w:rsidP="008A1F8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</w:pPr>
      <w:r w:rsidRPr="00EF0052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  <w:t>Livrabile în urma efectuării auditului:</w:t>
      </w:r>
    </w:p>
    <w:p w:rsidR="00EF0052" w:rsidRPr="00EF0052" w:rsidRDefault="00EF0052" w:rsidP="00EF0052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</w:pPr>
      <w:r w:rsidRPr="00EF0052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Pachetul de raportare final</w:t>
      </w:r>
      <w:r w:rsidR="008A1F8F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e</w:t>
      </w:r>
      <w:r w:rsidRPr="00EF0052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, care va fi prezentat Asociației  în termenii indicați mai sus va conține următoarele:</w:t>
      </w:r>
    </w:p>
    <w:p w:rsidR="00EF0052" w:rsidRPr="00EF0052" w:rsidRDefault="00EF0052" w:rsidP="00EF0052">
      <w:p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val="ro-RO" w:bidi="ar-SA"/>
        </w:rPr>
      </w:pPr>
    </w:p>
    <w:p w:rsidR="00EF0052" w:rsidRPr="00EF0052" w:rsidRDefault="00EF0052" w:rsidP="00EF0052">
      <w:pPr>
        <w:numPr>
          <w:ilvl w:val="0"/>
          <w:numId w:val="34"/>
        </w:num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</w:pPr>
      <w:r w:rsidRPr="00EF0052">
        <w:rPr>
          <w:rFonts w:ascii="Times New Roman" w:eastAsia="Times New Roman" w:hAnsi="Times New Roman" w:cs="Times New Roman"/>
          <w:b/>
          <w:sz w:val="22"/>
          <w:szCs w:val="22"/>
          <w:lang w:val="ro-RO" w:bidi="ar-SA"/>
        </w:rPr>
        <w:t>Auditul anual general al Asociației</w:t>
      </w:r>
    </w:p>
    <w:p w:rsidR="00EF0052" w:rsidRPr="00EF0052" w:rsidRDefault="00EF0052" w:rsidP="00EF0052">
      <w:pPr>
        <w:numPr>
          <w:ilvl w:val="0"/>
          <w:numId w:val="31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val="ro-RO" w:bidi="ar-SA"/>
        </w:rPr>
      </w:pPr>
      <w:r w:rsidRPr="00EF0052">
        <w:rPr>
          <w:rFonts w:ascii="Times New Roman" w:eastAsia="Times New Roman" w:hAnsi="Times New Roman" w:cs="Times New Roman"/>
          <w:i/>
          <w:sz w:val="22"/>
          <w:szCs w:val="22"/>
          <w:lang w:val="ro-RO" w:bidi="ar-SA"/>
        </w:rPr>
        <w:t>Raportul Auditorului Independent- Opinia Auditorului</w:t>
      </w:r>
      <w:r w:rsidRPr="00EF0052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, prezentate</w:t>
      </w:r>
      <w:r w:rsidRPr="00EF0052">
        <w:rPr>
          <w:rFonts w:ascii="Times New Roman" w:eastAsia="Times New Roman" w:hAnsi="Times New Roman" w:cs="Times New Roman"/>
          <w:sz w:val="22"/>
          <w:szCs w:val="22"/>
          <w:lang w:val="ro-RO" w:bidi="ar-SA"/>
        </w:rPr>
        <w:t xml:space="preserve"> în limba română și engleză; </w:t>
      </w:r>
    </w:p>
    <w:p w:rsidR="00EF0052" w:rsidRPr="00EF0052" w:rsidRDefault="00EF0052" w:rsidP="00EF0052">
      <w:pPr>
        <w:numPr>
          <w:ilvl w:val="0"/>
          <w:numId w:val="31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</w:pPr>
      <w:r w:rsidRPr="00EF0052"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  <w:t xml:space="preserve">Situațiile financiare întocmite de Asociației și aprobate de Auditor </w:t>
      </w:r>
      <w:r w:rsidRPr="00EF0052">
        <w:rPr>
          <w:rFonts w:ascii="Times New Roman" w:eastAsia="Times New Roman" w:hAnsi="Times New Roman" w:cs="Times New Roman"/>
          <w:sz w:val="22"/>
          <w:szCs w:val="22"/>
          <w:lang w:val="ro-RO" w:bidi="ar-SA"/>
        </w:rPr>
        <w:t xml:space="preserve">în limba română și engleză, care vor include: </w:t>
      </w:r>
    </w:p>
    <w:p w:rsidR="00EF0052" w:rsidRPr="00EF0052" w:rsidRDefault="00EF0052" w:rsidP="00EF0052">
      <w:pPr>
        <w:numPr>
          <w:ilvl w:val="0"/>
          <w:numId w:val="33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</w:pPr>
      <w:r w:rsidRPr="00EF0052"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  <w:t>bilanțul contabil;</w:t>
      </w:r>
    </w:p>
    <w:p w:rsidR="00EF0052" w:rsidRPr="00EF0052" w:rsidRDefault="00EF0052" w:rsidP="00EF0052">
      <w:pPr>
        <w:numPr>
          <w:ilvl w:val="0"/>
          <w:numId w:val="33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</w:pPr>
      <w:r w:rsidRPr="00EF0052"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  <w:t>situația de venituri și cheltuieli pentru exercițiul financiar încheiat;</w:t>
      </w:r>
    </w:p>
    <w:p w:rsidR="00EF0052" w:rsidRPr="00EF0052" w:rsidRDefault="00EF0052" w:rsidP="00EF0052">
      <w:pPr>
        <w:numPr>
          <w:ilvl w:val="0"/>
          <w:numId w:val="33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</w:pPr>
      <w:r w:rsidRPr="00EF0052"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  <w:t>situația modificărilor surselor de finanțare pentru exercițiul financiar încheiat;</w:t>
      </w:r>
    </w:p>
    <w:p w:rsidR="00EF0052" w:rsidRPr="00EF0052" w:rsidRDefault="00EF0052" w:rsidP="00EF0052">
      <w:pPr>
        <w:numPr>
          <w:ilvl w:val="0"/>
          <w:numId w:val="33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</w:pPr>
      <w:r w:rsidRPr="00EF0052"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  <w:t>situația privind sursele de finanțare încasate și plățile efectuate pentru exercițiul financiar încheiat;</w:t>
      </w:r>
    </w:p>
    <w:p w:rsidR="005710A2" w:rsidRDefault="00EF0052" w:rsidP="00EF0052">
      <w:pPr>
        <w:numPr>
          <w:ilvl w:val="0"/>
          <w:numId w:val="33"/>
        </w:numPr>
        <w:shd w:val="clear" w:color="auto" w:fill="FFFFFF"/>
        <w:tabs>
          <w:tab w:val="left" w:pos="142"/>
          <w:tab w:val="left" w:pos="284"/>
          <w:tab w:val="left" w:pos="491"/>
        </w:tabs>
        <w:autoSpaceDE w:val="0"/>
        <w:autoSpaceDN w:val="0"/>
        <w:adjustRightInd w:val="0"/>
        <w:spacing w:before="0" w:after="0" w:line="240" w:lineRule="auto"/>
        <w:ind w:left="709" w:hanging="218"/>
        <w:contextualSpacing/>
        <w:jc w:val="both"/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</w:pPr>
      <w:r w:rsidRPr="00EF0052"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  <w:t xml:space="preserve">note la situațiile financiare, </w:t>
      </w:r>
    </w:p>
    <w:p w:rsidR="00EF0052" w:rsidRPr="00EF0052" w:rsidRDefault="00EF0052" w:rsidP="005710A2">
      <w:pPr>
        <w:shd w:val="clear" w:color="auto" w:fill="FFFFFF"/>
        <w:tabs>
          <w:tab w:val="left" w:pos="142"/>
          <w:tab w:val="left" w:pos="284"/>
          <w:tab w:val="left" w:pos="491"/>
        </w:tabs>
        <w:autoSpaceDE w:val="0"/>
        <w:autoSpaceDN w:val="0"/>
        <w:adjustRightInd w:val="0"/>
        <w:spacing w:before="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</w:pPr>
      <w:r w:rsidRPr="00EF0052">
        <w:rPr>
          <w:rFonts w:ascii="Times New Roman" w:eastAsia="Times New Roman" w:hAnsi="Times New Roman" w:cs="Times New Roman"/>
          <w:iCs/>
          <w:sz w:val="22"/>
          <w:szCs w:val="22"/>
          <w:lang w:val="ro-RO" w:eastAsia="de-DE" w:bidi="ar-SA"/>
        </w:rPr>
        <w:t xml:space="preserve">care vor include un sumar al politicilor contabile semnificative și </w:t>
      </w:r>
      <w:r w:rsidRPr="00EF0052">
        <w:rPr>
          <w:rFonts w:ascii="Times New Roman" w:eastAsia="Times New Roman" w:hAnsi="Times New Roman" w:cs="Times New Roman"/>
          <w:iCs/>
          <w:sz w:val="22"/>
          <w:szCs w:val="22"/>
          <w:lang w:val="ro-RO" w:bidi="ar-SA"/>
        </w:rPr>
        <w:t xml:space="preserve">informația privind proiectele implementate anual de Asociație, unde vor fi reflectate, pe scurt, alocarea </w:t>
      </w:r>
      <w:r w:rsidR="00CE7051" w:rsidRPr="001F419A">
        <w:rPr>
          <w:rFonts w:ascii="Times New Roman" w:eastAsia="Times New Roman" w:hAnsi="Times New Roman" w:cs="Times New Roman"/>
          <w:iCs/>
          <w:sz w:val="22"/>
          <w:szCs w:val="22"/>
          <w:lang w:val="ro-RO" w:bidi="ar-SA"/>
        </w:rPr>
        <w:t>și</w:t>
      </w:r>
      <w:r w:rsidRPr="00EF0052">
        <w:rPr>
          <w:rFonts w:ascii="Times New Roman" w:eastAsia="Times New Roman" w:hAnsi="Times New Roman" w:cs="Times New Roman"/>
          <w:iCs/>
          <w:sz w:val="22"/>
          <w:szCs w:val="22"/>
          <w:lang w:val="ro-RO" w:bidi="ar-SA"/>
        </w:rPr>
        <w:t xml:space="preserve"> cheltuirea resurselor financiare pe fiecare proiect în parte;</w:t>
      </w:r>
    </w:p>
    <w:p w:rsidR="00EF0052" w:rsidRPr="00EF0052" w:rsidRDefault="00EF0052" w:rsidP="00EF0052">
      <w:pPr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</w:pPr>
      <w:r w:rsidRPr="00EF0052">
        <w:rPr>
          <w:rFonts w:ascii="Times New Roman" w:eastAsia="Times New Roman" w:hAnsi="Times New Roman" w:cs="Times New Roman"/>
          <w:i/>
          <w:sz w:val="22"/>
          <w:szCs w:val="22"/>
          <w:lang w:val="ro-RO" w:eastAsia="de-DE" w:bidi="ar-SA"/>
        </w:rPr>
        <w:t>Scrisoarea către management</w:t>
      </w:r>
      <w:r w:rsidRPr="00EF0052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:</w:t>
      </w:r>
    </w:p>
    <w:p w:rsidR="00EF0052" w:rsidRPr="001F419A" w:rsidRDefault="00EF0052" w:rsidP="00EF005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EF0052" w:rsidRPr="001F419A" w:rsidRDefault="00EF0052" w:rsidP="00EF0052">
      <w:pPr>
        <w:shd w:val="clear" w:color="auto" w:fill="FFFFFF"/>
        <w:spacing w:before="0"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386D9D" w:rsidRPr="00386D9D" w:rsidRDefault="00386D9D" w:rsidP="00386D9D">
      <w:pPr>
        <w:numPr>
          <w:ilvl w:val="0"/>
          <w:numId w:val="27"/>
        </w:numPr>
        <w:spacing w:before="0"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ro-RO" w:bidi="ar-SA"/>
        </w:rPr>
      </w:pPr>
      <w:bookmarkStart w:id="3" w:name="_Hlk184303896"/>
      <w:r w:rsidRPr="001F419A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  <w:t>Condiții</w:t>
      </w:r>
      <w:r w:rsidRPr="00386D9D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ro-RO" w:bidi="ar-SA"/>
        </w:rPr>
        <w:t xml:space="preserve"> de participare la concurs</w:t>
      </w:r>
      <w:r w:rsidRPr="00386D9D">
        <w:rPr>
          <w:rFonts w:ascii="Times New Roman" w:eastAsia="Times New Roman" w:hAnsi="Times New Roman" w:cs="Times New Roman"/>
          <w:b/>
          <w:bCs/>
          <w:sz w:val="22"/>
          <w:szCs w:val="22"/>
          <w:lang w:val="ro-RO" w:bidi="ar-SA"/>
        </w:rPr>
        <w:t xml:space="preserve"> </w:t>
      </w:r>
    </w:p>
    <w:p w:rsidR="00EF0052" w:rsidRPr="001F419A" w:rsidRDefault="00EF0052" w:rsidP="00EF0052">
      <w:pPr>
        <w:shd w:val="clear" w:color="auto" w:fill="FFFFFF"/>
        <w:spacing w:before="0"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BB57DD" w:rsidRPr="001F419A" w:rsidRDefault="00BB57DD" w:rsidP="00BB57D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sz w:val="22"/>
          <w:szCs w:val="22"/>
          <w:lang w:val="ro-RO"/>
        </w:rPr>
      </w:pPr>
      <w:r w:rsidRPr="001F419A">
        <w:rPr>
          <w:sz w:val="22"/>
          <w:szCs w:val="22"/>
          <w:lang w:val="ro-RO"/>
        </w:rPr>
        <w:t>Pentru participare la concurs, ofertantul trebuie să trimită la adresa </w:t>
      </w:r>
      <w:hyperlink r:id="rId8" w:history="1">
        <w:r w:rsidRPr="001F419A">
          <w:rPr>
            <w:rStyle w:val="Hyperlink"/>
            <w:color w:val="auto"/>
            <w:sz w:val="22"/>
            <w:szCs w:val="22"/>
            <w:shd w:val="clear" w:color="auto" w:fill="FFFFFF"/>
            <w:lang w:val="ro-RO"/>
          </w:rPr>
          <w:t>achizitii@cmt.md</w:t>
        </w:r>
      </w:hyperlink>
      <w:r w:rsidRPr="001F419A">
        <w:rPr>
          <w:sz w:val="22"/>
          <w:szCs w:val="22"/>
          <w:shd w:val="clear" w:color="auto" w:fill="FFFFFF"/>
          <w:lang w:val="ro-RO"/>
        </w:rPr>
        <w:t xml:space="preserve"> cu mențiunea </w:t>
      </w:r>
      <w:r w:rsidR="001F419A" w:rsidRPr="001F419A">
        <w:rPr>
          <w:sz w:val="22"/>
          <w:szCs w:val="22"/>
          <w:shd w:val="clear" w:color="auto" w:fill="FFFFFF"/>
          <w:lang w:val="ro-RO"/>
        </w:rPr>
        <w:t>”Audit”</w:t>
      </w:r>
      <w:r w:rsidRPr="001F419A">
        <w:rPr>
          <w:sz w:val="22"/>
          <w:szCs w:val="22"/>
          <w:lang w:val="ro-RO"/>
        </w:rPr>
        <w:t> următoarele documente:</w:t>
      </w:r>
    </w:p>
    <w:p w:rsidR="001F419A" w:rsidRPr="001F419A" w:rsidRDefault="001F419A" w:rsidP="001F419A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bidi="ar-SA"/>
        </w:rPr>
      </w:pPr>
    </w:p>
    <w:p w:rsidR="001F419A" w:rsidRPr="001F419A" w:rsidRDefault="001F419A" w:rsidP="001F419A">
      <w:pPr>
        <w:pStyle w:val="ListParagraph"/>
        <w:numPr>
          <w:ilvl w:val="0"/>
          <w:numId w:val="43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</w:pPr>
      <w:r w:rsidRPr="001F419A">
        <w:rPr>
          <w:rFonts w:ascii="Times New Roman" w:eastAsia="Times New Roman" w:hAnsi="Times New Roman" w:cs="Times New Roman"/>
          <w:sz w:val="22"/>
          <w:szCs w:val="22"/>
          <w:lang w:val="ro-RO" w:eastAsia="de-DE" w:bidi="ar-SA"/>
        </w:rPr>
        <w:t>Descrierea companiei ofertante și datele de contact (denumirea companiei ofertantului, date și persoana de contact, adresa electronică);</w:t>
      </w:r>
    </w:p>
    <w:p w:rsidR="00BB57DD" w:rsidRPr="001F419A" w:rsidRDefault="00BB57DD" w:rsidP="001F419A">
      <w:pPr>
        <w:pStyle w:val="ListParagraph"/>
        <w:numPr>
          <w:ilvl w:val="0"/>
          <w:numId w:val="43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>Lista organizațiilor pentru care compania de audit a prestat servicii similare în ultimii 5 ani;</w:t>
      </w:r>
    </w:p>
    <w:p w:rsidR="00BB57DD" w:rsidRPr="001F419A" w:rsidRDefault="00BB57DD" w:rsidP="001F419A">
      <w:pPr>
        <w:pStyle w:val="ListParagraph"/>
        <w:numPr>
          <w:ilvl w:val="0"/>
          <w:numId w:val="43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Copia de pe licențele </w:t>
      </w:r>
      <w:r w:rsidR="002B6B9E" w:rsidRPr="001F419A">
        <w:rPr>
          <w:rFonts w:ascii="Times New Roman" w:hAnsi="Times New Roman" w:cs="Times New Roman"/>
          <w:sz w:val="22"/>
          <w:szCs w:val="22"/>
          <w:lang w:val="ro-RO"/>
        </w:rPr>
        <w:t>companiei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și ale auditorilor desemnați pentru misiunea de audit;</w:t>
      </w:r>
    </w:p>
    <w:p w:rsidR="00BB57DD" w:rsidRPr="001F419A" w:rsidRDefault="00BB57DD" w:rsidP="001F419A">
      <w:pPr>
        <w:pStyle w:val="ListParagraph"/>
        <w:numPr>
          <w:ilvl w:val="0"/>
          <w:numId w:val="43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>Descrierea calificărilor membrilor echipei de audit;</w:t>
      </w:r>
    </w:p>
    <w:p w:rsidR="00BB57DD" w:rsidRPr="001F419A" w:rsidRDefault="00BB57DD" w:rsidP="001F419A">
      <w:pPr>
        <w:pStyle w:val="ListParagraph"/>
        <w:numPr>
          <w:ilvl w:val="0"/>
          <w:numId w:val="43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CV-urile auditorilor desemnați pentru </w:t>
      </w:r>
      <w:r w:rsidR="002B6B9E" w:rsidRPr="001F419A">
        <w:rPr>
          <w:rFonts w:ascii="Times New Roman" w:hAnsi="Times New Roman" w:cs="Times New Roman"/>
          <w:sz w:val="22"/>
          <w:szCs w:val="22"/>
          <w:lang w:val="ro-RO"/>
        </w:rPr>
        <w:t>misiunea</w:t>
      </w:r>
      <w:r w:rsidRPr="001F419A">
        <w:rPr>
          <w:rFonts w:ascii="Times New Roman" w:hAnsi="Times New Roman" w:cs="Times New Roman"/>
          <w:sz w:val="22"/>
          <w:szCs w:val="22"/>
          <w:lang w:val="ro-RO"/>
        </w:rPr>
        <w:t xml:space="preserve"> de audit precum și lista organizațiilor pentru care au lucrat precum și o listă de persoane/companii de referință;</w:t>
      </w:r>
    </w:p>
    <w:p w:rsidR="00BB57DD" w:rsidRDefault="00BB57DD" w:rsidP="001F419A">
      <w:pPr>
        <w:pStyle w:val="ListParagraph"/>
        <w:numPr>
          <w:ilvl w:val="0"/>
          <w:numId w:val="43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>Oferta financiară</w:t>
      </w:r>
      <w:r w:rsidR="008369EE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6A30E6">
        <w:rPr>
          <w:rFonts w:ascii="Times New Roman" w:hAnsi="Times New Roman" w:cs="Times New Roman"/>
          <w:sz w:val="22"/>
          <w:szCs w:val="22"/>
          <w:lang w:val="ro-RO"/>
        </w:rPr>
        <w:t>(</w:t>
      </w:r>
      <w:r w:rsidR="008369EE">
        <w:rPr>
          <w:rFonts w:ascii="Times New Roman" w:hAnsi="Times New Roman" w:cs="Times New Roman"/>
          <w:sz w:val="22"/>
          <w:szCs w:val="22"/>
          <w:lang w:val="ro-RO"/>
        </w:rPr>
        <w:t>inclusiv TVA</w:t>
      </w:r>
      <w:r w:rsidR="006A30E6">
        <w:rPr>
          <w:rFonts w:ascii="Times New Roman" w:hAnsi="Times New Roman" w:cs="Times New Roman"/>
          <w:sz w:val="22"/>
          <w:szCs w:val="22"/>
          <w:lang w:val="ro-RO"/>
        </w:rPr>
        <w:t>)</w:t>
      </w:r>
      <w:r w:rsidR="008369EE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:rsidR="008369EE" w:rsidRDefault="008369EE" w:rsidP="008369EE">
      <w:pPr>
        <w:pStyle w:val="ListParagraph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EF0052" w:rsidRPr="001F419A" w:rsidRDefault="001F419A" w:rsidP="00EF0052">
      <w:pPr>
        <w:shd w:val="clear" w:color="auto" w:fill="FFFFFF"/>
        <w:spacing w:before="0"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F419A">
        <w:rPr>
          <w:rFonts w:ascii="Times New Roman" w:hAnsi="Times New Roman" w:cs="Times New Roman"/>
          <w:sz w:val="22"/>
          <w:szCs w:val="22"/>
          <w:lang w:val="ro-RO"/>
        </w:rPr>
        <w:t>Oferta va fi depusă în limba română.</w:t>
      </w:r>
    </w:p>
    <w:p w:rsidR="001F419A" w:rsidRPr="001F419A" w:rsidRDefault="001F419A" w:rsidP="00EF0052">
      <w:pPr>
        <w:shd w:val="clear" w:color="auto" w:fill="FFFFFF"/>
        <w:spacing w:before="0"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281308" w:rsidRDefault="00281308" w:rsidP="001F419A">
      <w:pPr>
        <w:shd w:val="clear" w:color="auto" w:fill="FFFFFF"/>
        <w:spacing w:before="0"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val="ro-RO" w:bidi="ar-SA"/>
        </w:rPr>
      </w:pPr>
    </w:p>
    <w:p w:rsidR="001F419A" w:rsidRPr="001F419A" w:rsidRDefault="001F419A" w:rsidP="001F419A">
      <w:pPr>
        <w:shd w:val="clear" w:color="auto" w:fill="FFFFFF"/>
        <w:spacing w:before="0"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val="ro-RO" w:bidi="ar-SA"/>
        </w:rPr>
      </w:pPr>
      <w:r w:rsidRPr="001F419A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val="ro-RO" w:bidi="ar-SA"/>
        </w:rPr>
        <w:lastRenderedPageBreak/>
        <w:t>Cerințe minime înaintate companiilor participante:</w:t>
      </w:r>
    </w:p>
    <w:p w:rsidR="001F419A" w:rsidRPr="001F419A" w:rsidRDefault="001F419A" w:rsidP="001F419A">
      <w:pPr>
        <w:shd w:val="clear" w:color="auto" w:fill="FFFFFF"/>
        <w:spacing w:before="0" w:after="0" w:line="330" w:lineRule="atLeast"/>
        <w:jc w:val="both"/>
        <w:rPr>
          <w:rFonts w:ascii="Times New Roman" w:eastAsia="Times New Roman" w:hAnsi="Times New Roman" w:cs="Times New Roman"/>
          <w:sz w:val="22"/>
          <w:szCs w:val="22"/>
          <w:lang w:val="ro-RO" w:bidi="ar-SA"/>
        </w:rPr>
      </w:pPr>
    </w:p>
    <w:p w:rsidR="001F419A" w:rsidRPr="001F419A" w:rsidRDefault="001F419A" w:rsidP="001F419A">
      <w:pPr>
        <w:pStyle w:val="ListParagraph"/>
        <w:numPr>
          <w:ilvl w:val="0"/>
          <w:numId w:val="44"/>
        </w:num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bidi="ar-SA"/>
        </w:rPr>
      </w:pPr>
      <w:r w:rsidRPr="001F419A">
        <w:rPr>
          <w:rFonts w:ascii="Times New Roman" w:eastAsia="Times New Roman" w:hAnsi="Times New Roman" w:cs="Times New Roman"/>
          <w:sz w:val="22"/>
          <w:szCs w:val="22"/>
          <w:lang w:val="ro-RO" w:bidi="ar-SA"/>
        </w:rPr>
        <w:t>Compania de audit și auditorul/audito</w:t>
      </w:r>
      <w:r w:rsidR="00C2006D">
        <w:rPr>
          <w:rFonts w:ascii="Times New Roman" w:eastAsia="Times New Roman" w:hAnsi="Times New Roman" w:cs="Times New Roman"/>
          <w:sz w:val="22"/>
          <w:szCs w:val="22"/>
          <w:lang w:val="ro-RO" w:bidi="ar-SA"/>
        </w:rPr>
        <w:t>are</w:t>
      </w:r>
      <w:r w:rsidRPr="001F419A">
        <w:rPr>
          <w:rFonts w:ascii="Times New Roman" w:eastAsia="Times New Roman" w:hAnsi="Times New Roman" w:cs="Times New Roman"/>
          <w:sz w:val="22"/>
          <w:szCs w:val="22"/>
          <w:lang w:val="ro-RO" w:bidi="ar-SA"/>
        </w:rPr>
        <w:t xml:space="preserve"> sunt licențiați pe teritoriul Republicii Moldova;</w:t>
      </w:r>
    </w:p>
    <w:p w:rsidR="001F419A" w:rsidRPr="001F419A" w:rsidRDefault="001F419A" w:rsidP="001F419A">
      <w:pPr>
        <w:pStyle w:val="ListParagraph"/>
        <w:numPr>
          <w:ilvl w:val="0"/>
          <w:numId w:val="44"/>
        </w:num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bidi="ar-SA"/>
        </w:rPr>
      </w:pPr>
      <w:r w:rsidRPr="001F419A">
        <w:rPr>
          <w:rFonts w:ascii="Times New Roman" w:eastAsia="Times New Roman" w:hAnsi="Times New Roman" w:cs="Times New Roman"/>
          <w:sz w:val="22"/>
          <w:szCs w:val="22"/>
          <w:lang w:val="ro-RO" w:bidi="ar-SA"/>
        </w:rPr>
        <w:t>Imaginea și reputația companiei de audit și a auditorului/auditorilor;</w:t>
      </w:r>
    </w:p>
    <w:p w:rsidR="001F419A" w:rsidRPr="001F419A" w:rsidRDefault="001F419A" w:rsidP="001F419A">
      <w:pPr>
        <w:pStyle w:val="ListParagraph"/>
        <w:numPr>
          <w:ilvl w:val="0"/>
          <w:numId w:val="44"/>
        </w:num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bidi="ar-SA"/>
        </w:rPr>
      </w:pPr>
      <w:r w:rsidRPr="001F419A">
        <w:rPr>
          <w:rFonts w:ascii="Times New Roman" w:eastAsia="Times New Roman" w:hAnsi="Times New Roman" w:cs="Times New Roman"/>
          <w:sz w:val="22"/>
          <w:szCs w:val="22"/>
          <w:lang w:val="ro-RO" w:bidi="ar-SA"/>
        </w:rPr>
        <w:t>Experiență de minim 5 ani în furnizarea serviciilor de audit pentru instituții similar, finanțate de instituții naționale și internaționale;</w:t>
      </w:r>
    </w:p>
    <w:p w:rsidR="001F419A" w:rsidRPr="001F419A" w:rsidRDefault="002B6B9E" w:rsidP="001F419A">
      <w:pPr>
        <w:pStyle w:val="ListParagraph"/>
        <w:numPr>
          <w:ilvl w:val="0"/>
          <w:numId w:val="44"/>
        </w:num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bidi="ar-SA"/>
        </w:rPr>
      </w:pPr>
      <w:r w:rsidRPr="001F419A">
        <w:rPr>
          <w:rFonts w:ascii="Times New Roman" w:eastAsia="Times New Roman" w:hAnsi="Times New Roman" w:cs="Times New Roman"/>
          <w:sz w:val="22"/>
          <w:szCs w:val="22"/>
          <w:lang w:val="ro-RO" w:bidi="ar-SA"/>
        </w:rPr>
        <w:t>Acreditarea</w:t>
      </w:r>
      <w:r w:rsidR="001F419A" w:rsidRPr="001F419A">
        <w:rPr>
          <w:rFonts w:ascii="Times New Roman" w:eastAsia="Times New Roman" w:hAnsi="Times New Roman" w:cs="Times New Roman"/>
          <w:sz w:val="22"/>
          <w:szCs w:val="22"/>
          <w:lang w:val="ro-RO" w:bidi="ar-SA"/>
        </w:rPr>
        <w:t xml:space="preserve"> ACCA sau aderarea la alte standarde internaționale va constitui un avantaj.</w:t>
      </w:r>
    </w:p>
    <w:p w:rsidR="001F419A" w:rsidRPr="001F419A" w:rsidRDefault="001F419A" w:rsidP="00EF0052">
      <w:pPr>
        <w:shd w:val="clear" w:color="auto" w:fill="FFFFFF"/>
        <w:spacing w:before="0"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1F419A" w:rsidRPr="001F419A" w:rsidRDefault="001F419A" w:rsidP="007B76AF">
      <w:pPr>
        <w:pStyle w:val="NormalWeb"/>
        <w:shd w:val="clear" w:color="auto" w:fill="FFFFFF"/>
        <w:spacing w:before="0" w:beforeAutospacing="0" w:after="0" w:afterAutospacing="0" w:line="330" w:lineRule="atLeast"/>
        <w:ind w:right="-360"/>
        <w:jc w:val="both"/>
        <w:rPr>
          <w:sz w:val="22"/>
          <w:szCs w:val="22"/>
          <w:lang w:val="ro-RO"/>
        </w:rPr>
      </w:pPr>
      <w:r w:rsidRPr="001F419A">
        <w:rPr>
          <w:rStyle w:val="Strong"/>
          <w:sz w:val="22"/>
          <w:szCs w:val="22"/>
          <w:bdr w:val="none" w:sz="0" w:space="0" w:color="auto" w:frame="1"/>
          <w:lang w:val="ro-RO"/>
        </w:rPr>
        <w:t xml:space="preserve">Termenul limită de depunere a ofertelor este </w:t>
      </w:r>
      <w:r w:rsidR="00281308">
        <w:rPr>
          <w:rStyle w:val="Strong"/>
          <w:sz w:val="22"/>
          <w:szCs w:val="22"/>
          <w:bdr w:val="none" w:sz="0" w:space="0" w:color="auto" w:frame="1"/>
          <w:lang w:val="ro-RO"/>
        </w:rPr>
        <w:t>29</w:t>
      </w:r>
      <w:r w:rsidRPr="001F419A">
        <w:rPr>
          <w:rStyle w:val="Strong"/>
          <w:sz w:val="22"/>
          <w:szCs w:val="22"/>
          <w:bdr w:val="none" w:sz="0" w:space="0" w:color="auto" w:frame="1"/>
          <w:lang w:val="ro-RO"/>
        </w:rPr>
        <w:t xml:space="preserve"> decembrie 202</w:t>
      </w:r>
      <w:r w:rsidR="00281308">
        <w:rPr>
          <w:rStyle w:val="Strong"/>
          <w:sz w:val="22"/>
          <w:szCs w:val="22"/>
          <w:bdr w:val="none" w:sz="0" w:space="0" w:color="auto" w:frame="1"/>
          <w:lang w:val="ro-RO"/>
        </w:rPr>
        <w:t>5</w:t>
      </w:r>
      <w:r w:rsidRPr="001F419A">
        <w:rPr>
          <w:rStyle w:val="Strong"/>
          <w:sz w:val="22"/>
          <w:szCs w:val="22"/>
          <w:bdr w:val="none" w:sz="0" w:space="0" w:color="auto" w:frame="1"/>
          <w:lang w:val="ro-RO"/>
        </w:rPr>
        <w:t>, ora 23:59.</w:t>
      </w:r>
    </w:p>
    <w:p w:rsidR="001F419A" w:rsidRPr="001F419A" w:rsidRDefault="001F419A" w:rsidP="009606F5">
      <w:pPr>
        <w:pStyle w:val="NormalWeb"/>
        <w:shd w:val="clear" w:color="auto" w:fill="FFFFFF"/>
        <w:spacing w:before="0" w:beforeAutospacing="0" w:after="0" w:afterAutospacing="0" w:line="330" w:lineRule="atLeast"/>
        <w:rPr>
          <w:sz w:val="22"/>
          <w:szCs w:val="22"/>
          <w:lang w:val="ro-RO"/>
        </w:rPr>
      </w:pPr>
      <w:r w:rsidRPr="001F419A">
        <w:rPr>
          <w:sz w:val="22"/>
          <w:szCs w:val="22"/>
          <w:lang w:val="ro-RO"/>
        </w:rPr>
        <w:t>Pentru orice informații suplimentare ne puteți contacta la </w:t>
      </w:r>
      <w:bookmarkStart w:id="4" w:name="_Hlk184304857"/>
      <w:r w:rsidR="00554EDC">
        <w:rPr>
          <w:rFonts w:eastAsiaTheme="minorEastAsia"/>
          <w:sz w:val="22"/>
          <w:szCs w:val="22"/>
          <w:bdr w:val="none" w:sz="0" w:space="0" w:color="auto" w:frame="1"/>
          <w:lang w:val="ro-RO"/>
        </w:rPr>
        <w:fldChar w:fldCharType="begin"/>
      </w:r>
      <w:r w:rsidR="00554EDC">
        <w:rPr>
          <w:rFonts w:eastAsiaTheme="minorEastAsia"/>
          <w:sz w:val="22"/>
          <w:szCs w:val="22"/>
          <w:bdr w:val="none" w:sz="0" w:space="0" w:color="auto" w:frame="1"/>
          <w:lang w:val="ro-RO"/>
        </w:rPr>
        <w:instrText xml:space="preserve"> HYPERLINK "mailto:</w:instrText>
      </w:r>
      <w:r w:rsidR="00554EDC" w:rsidRPr="00554EDC">
        <w:rPr>
          <w:rFonts w:eastAsiaTheme="minorEastAsia"/>
          <w:sz w:val="22"/>
          <w:szCs w:val="22"/>
          <w:bdr w:val="none" w:sz="0" w:space="0" w:color="auto" w:frame="1"/>
          <w:lang w:val="ro-RO"/>
        </w:rPr>
        <w:instrText>achizitii@cmt.md</w:instrText>
      </w:r>
      <w:r w:rsidR="00554EDC">
        <w:rPr>
          <w:rFonts w:eastAsiaTheme="minorEastAsia"/>
          <w:sz w:val="22"/>
          <w:szCs w:val="22"/>
          <w:bdr w:val="none" w:sz="0" w:space="0" w:color="auto" w:frame="1"/>
          <w:lang w:val="ro-RO"/>
        </w:rPr>
        <w:instrText xml:space="preserve">" </w:instrText>
      </w:r>
      <w:r w:rsidR="00554EDC">
        <w:rPr>
          <w:rFonts w:eastAsiaTheme="minorEastAsia"/>
          <w:sz w:val="22"/>
          <w:szCs w:val="22"/>
          <w:bdr w:val="none" w:sz="0" w:space="0" w:color="auto" w:frame="1"/>
          <w:lang w:val="ro-RO"/>
        </w:rPr>
        <w:fldChar w:fldCharType="separate"/>
      </w:r>
      <w:r w:rsidR="00554EDC" w:rsidRPr="006B7517">
        <w:rPr>
          <w:rStyle w:val="Hyperlink"/>
          <w:rFonts w:eastAsiaTheme="minorEastAsia"/>
          <w:sz w:val="22"/>
          <w:szCs w:val="22"/>
          <w:bdr w:val="none" w:sz="0" w:space="0" w:color="auto" w:frame="1"/>
          <w:lang w:val="ro-RO"/>
        </w:rPr>
        <w:t>achizitii@cmt.md</w:t>
      </w:r>
      <w:r w:rsidR="00554EDC">
        <w:rPr>
          <w:rFonts w:eastAsiaTheme="minorEastAsia"/>
          <w:sz w:val="22"/>
          <w:szCs w:val="22"/>
          <w:bdr w:val="none" w:sz="0" w:space="0" w:color="auto" w:frame="1"/>
          <w:lang w:val="ro-RO"/>
        </w:rPr>
        <w:fldChar w:fldCharType="end"/>
      </w:r>
      <w:bookmarkEnd w:id="4"/>
      <w:r w:rsidR="009606F5">
        <w:rPr>
          <w:rStyle w:val="Hyperlink"/>
          <w:rFonts w:eastAsiaTheme="minorEastAsia"/>
          <w:color w:val="auto"/>
          <w:sz w:val="22"/>
          <w:szCs w:val="22"/>
          <w:bdr w:val="none" w:sz="0" w:space="0" w:color="auto" w:frame="1"/>
          <w:lang w:val="ro-RO"/>
        </w:rPr>
        <w:br/>
      </w:r>
      <w:r w:rsidR="00C2006D">
        <w:rPr>
          <w:sz w:val="22"/>
          <w:szCs w:val="22"/>
          <w:lang w:val="ro-RO"/>
        </w:rPr>
        <w:t>T</w:t>
      </w:r>
      <w:r w:rsidRPr="001F419A">
        <w:rPr>
          <w:sz w:val="22"/>
          <w:szCs w:val="22"/>
          <w:lang w:val="ro-RO"/>
        </w:rPr>
        <w:t>el.</w:t>
      </w:r>
      <w:r w:rsidR="00C2006D">
        <w:rPr>
          <w:sz w:val="22"/>
          <w:szCs w:val="22"/>
          <w:lang w:val="ro-RO"/>
        </w:rPr>
        <w:t>:</w:t>
      </w:r>
      <w:r w:rsidRPr="001F419A">
        <w:rPr>
          <w:sz w:val="22"/>
          <w:szCs w:val="22"/>
          <w:lang w:val="ro-RO"/>
        </w:rPr>
        <w:t xml:space="preserve"> 069032167. Persoană de contact</w:t>
      </w:r>
      <w:r w:rsidR="00C2006D">
        <w:rPr>
          <w:sz w:val="22"/>
          <w:szCs w:val="22"/>
          <w:lang w:val="ro-RO"/>
        </w:rPr>
        <w:t>:</w:t>
      </w:r>
      <w:r w:rsidRPr="001F419A">
        <w:rPr>
          <w:sz w:val="22"/>
          <w:szCs w:val="22"/>
          <w:lang w:val="ro-RO"/>
        </w:rPr>
        <w:t xml:space="preserve"> Sergiu Tornea.</w:t>
      </w:r>
    </w:p>
    <w:p w:rsidR="001F419A" w:rsidRPr="001F419A" w:rsidRDefault="001F419A" w:rsidP="009606F5">
      <w:pPr>
        <w:shd w:val="clear" w:color="auto" w:fill="FFFFFF"/>
        <w:spacing w:before="0" w:after="0" w:line="240" w:lineRule="auto"/>
        <w:ind w:left="360"/>
        <w:rPr>
          <w:rFonts w:ascii="Times New Roman" w:hAnsi="Times New Roman" w:cs="Times New Roman"/>
          <w:sz w:val="22"/>
          <w:szCs w:val="22"/>
          <w:lang w:val="ro-RO"/>
        </w:rPr>
      </w:pPr>
    </w:p>
    <w:bookmarkEnd w:id="3"/>
    <w:p w:rsidR="00EF0052" w:rsidRPr="001F419A" w:rsidRDefault="00EF0052" w:rsidP="00EF0052">
      <w:pPr>
        <w:shd w:val="clear" w:color="auto" w:fill="FFFFFF"/>
        <w:spacing w:before="0"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bookmarkEnd w:id="0"/>
    <w:p w:rsidR="00EF0052" w:rsidRPr="001F419A" w:rsidRDefault="00EF0052" w:rsidP="00EF0052">
      <w:pPr>
        <w:shd w:val="clear" w:color="auto" w:fill="FFFFFF"/>
        <w:spacing w:before="0"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sectPr w:rsidR="00EF0052" w:rsidRPr="001F419A" w:rsidSect="007B76AF">
      <w:headerReference w:type="first" r:id="rId9"/>
      <w:pgSz w:w="12240" w:h="15840"/>
      <w:pgMar w:top="1440" w:right="108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023" w:rsidRDefault="00EE5023" w:rsidP="00CD0310">
      <w:pPr>
        <w:spacing w:before="0" w:after="0" w:line="240" w:lineRule="auto"/>
      </w:pPr>
      <w:r>
        <w:separator/>
      </w:r>
    </w:p>
  </w:endnote>
  <w:endnote w:type="continuationSeparator" w:id="0">
    <w:p w:rsidR="00EE5023" w:rsidRDefault="00EE5023" w:rsidP="00CD03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023" w:rsidRDefault="00EE5023" w:rsidP="00CD0310">
      <w:pPr>
        <w:spacing w:before="0" w:after="0" w:line="240" w:lineRule="auto"/>
      </w:pPr>
      <w:r>
        <w:separator/>
      </w:r>
    </w:p>
  </w:footnote>
  <w:footnote w:type="continuationSeparator" w:id="0">
    <w:p w:rsidR="00EE5023" w:rsidRDefault="00EE5023" w:rsidP="00CD03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D01" w:rsidRPr="008B2F1C" w:rsidRDefault="009F1890" w:rsidP="009F1890">
    <w:pPr>
      <w:spacing w:before="0" w:after="0" w:line="240" w:lineRule="auto"/>
      <w:jc w:val="right"/>
      <w:rPr>
        <w:rFonts w:ascii="Book Antiqua" w:hAnsi="Book Antiqua"/>
        <w:b/>
        <w:lang w:val="ro-R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1085850</wp:posOffset>
          </wp:positionH>
          <wp:positionV relativeFrom="margin">
            <wp:posOffset>-1938020</wp:posOffset>
          </wp:positionV>
          <wp:extent cx="1676400" cy="285750"/>
          <wp:effectExtent l="19050" t="0" r="0" b="0"/>
          <wp:wrapSquare wrapText="bothSides"/>
          <wp:docPr id="10" name="Picture 10" descr="Logo-SuntPaerente-Color-Horizontal-m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untPaerente-Color-Horizontal-m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2D01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159385</wp:posOffset>
          </wp:positionH>
          <wp:positionV relativeFrom="paragraph">
            <wp:posOffset>-57150</wp:posOffset>
          </wp:positionV>
          <wp:extent cx="808355" cy="857250"/>
          <wp:effectExtent l="19050" t="0" r="0" b="0"/>
          <wp:wrapNone/>
          <wp:docPr id="11" name="Picture 1" descr="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2D01" w:rsidRPr="00A72A3F">
      <w:rPr>
        <w:b/>
        <w:lang w:val="ro-RO"/>
      </w:rPr>
      <w:t>AO  ”</w:t>
    </w:r>
    <w:r w:rsidR="00502D01" w:rsidRPr="008B2F1C">
      <w:rPr>
        <w:rFonts w:ascii="Book Antiqua" w:hAnsi="Book Antiqua"/>
        <w:b/>
        <w:lang w:val="ro-R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CENTRUL MEDIA PENTRU TINERI”</w:t>
    </w:r>
  </w:p>
  <w:p w:rsidR="00502D01" w:rsidRPr="00A72A3F" w:rsidRDefault="00502D01" w:rsidP="009F1890">
    <w:pPr>
      <w:spacing w:before="0" w:after="0" w:line="240" w:lineRule="auto"/>
      <w:ind w:left="360"/>
      <w:jc w:val="right"/>
      <w:rPr>
        <w:rFonts w:ascii="Verdana" w:hAnsi="Verdana"/>
        <w:i/>
        <w:sz w:val="16"/>
        <w:szCs w:val="16"/>
        <w:lang w:val="ro-RO"/>
      </w:rPr>
    </w:pPr>
    <w:r w:rsidRPr="00A72A3F">
      <w:rPr>
        <w:rFonts w:ascii="Verdana" w:hAnsi="Verdana"/>
        <w:i/>
        <w:sz w:val="16"/>
        <w:szCs w:val="16"/>
        <w:lang w:val="ro-RO"/>
      </w:rPr>
      <w:t>str</w:t>
    </w:r>
    <w:r w:rsidR="0001233C">
      <w:rPr>
        <w:rFonts w:ascii="Verdana" w:hAnsi="Verdana"/>
        <w:i/>
        <w:sz w:val="16"/>
        <w:szCs w:val="16"/>
        <w:lang w:val="ro-RO"/>
      </w:rPr>
      <w:t>. A. Mateevici</w:t>
    </w:r>
    <w:r w:rsidR="00016427">
      <w:rPr>
        <w:rFonts w:ascii="Verdana" w:hAnsi="Verdana"/>
        <w:i/>
        <w:sz w:val="16"/>
        <w:szCs w:val="16"/>
        <w:lang w:val="ro-RO"/>
      </w:rPr>
      <w:t xml:space="preserve"> 46/1</w:t>
    </w:r>
    <w:r w:rsidRPr="00A72A3F">
      <w:rPr>
        <w:rFonts w:ascii="Verdana" w:hAnsi="Verdana"/>
        <w:i/>
        <w:sz w:val="16"/>
        <w:szCs w:val="16"/>
        <w:lang w:val="ro-RO"/>
      </w:rPr>
      <w:t>, MD – 20</w:t>
    </w:r>
    <w:r w:rsidR="00016427">
      <w:rPr>
        <w:rFonts w:ascii="Verdana" w:hAnsi="Verdana"/>
        <w:i/>
        <w:sz w:val="16"/>
        <w:szCs w:val="16"/>
        <w:lang w:val="ro-RO"/>
      </w:rPr>
      <w:t>9</w:t>
    </w:r>
    <w:r w:rsidRPr="00A72A3F">
      <w:rPr>
        <w:rFonts w:ascii="Verdana" w:hAnsi="Verdana"/>
        <w:i/>
        <w:sz w:val="16"/>
        <w:szCs w:val="16"/>
        <w:lang w:val="ro-RO"/>
      </w:rPr>
      <w:t>, Chișinău</w:t>
    </w:r>
  </w:p>
  <w:p w:rsidR="00502D01" w:rsidRPr="00A72A3F" w:rsidRDefault="00502D01" w:rsidP="009F1890">
    <w:pPr>
      <w:spacing w:before="0" w:after="0" w:line="240" w:lineRule="auto"/>
      <w:ind w:left="360"/>
      <w:jc w:val="right"/>
      <w:rPr>
        <w:rFonts w:ascii="Verdana" w:hAnsi="Verdana"/>
        <w:i/>
        <w:sz w:val="16"/>
        <w:szCs w:val="16"/>
        <w:lang w:val="ro-RO"/>
      </w:rPr>
    </w:pPr>
    <w:r w:rsidRPr="00A72A3F">
      <w:rPr>
        <w:rFonts w:ascii="Verdana" w:hAnsi="Verdana"/>
        <w:i/>
        <w:sz w:val="16"/>
        <w:szCs w:val="16"/>
        <w:lang w:val="ro-RO"/>
      </w:rPr>
      <w:t xml:space="preserve">Cod fiscal: 1014620002619 </w:t>
    </w:r>
  </w:p>
  <w:p w:rsidR="00502D01" w:rsidRPr="00A72A3F" w:rsidRDefault="00502D01" w:rsidP="009F1890">
    <w:pPr>
      <w:spacing w:before="0" w:after="0" w:line="240" w:lineRule="auto"/>
      <w:ind w:left="360"/>
      <w:jc w:val="right"/>
      <w:rPr>
        <w:rFonts w:ascii="Verdana" w:hAnsi="Verdana"/>
        <w:i/>
        <w:sz w:val="16"/>
        <w:szCs w:val="16"/>
        <w:lang w:val="ro-RO"/>
      </w:rPr>
    </w:pPr>
    <w:r w:rsidRPr="00A72A3F">
      <w:rPr>
        <w:rFonts w:ascii="Verdana" w:hAnsi="Verdana"/>
        <w:i/>
        <w:sz w:val="16"/>
        <w:szCs w:val="16"/>
        <w:lang w:val="ro-RO"/>
      </w:rPr>
      <w:t xml:space="preserve">                           Tel. 079955433 </w:t>
    </w:r>
  </w:p>
  <w:p w:rsidR="00502D01" w:rsidRPr="00A72A3F" w:rsidRDefault="00502D01" w:rsidP="009F1890">
    <w:pPr>
      <w:spacing w:before="0" w:after="0" w:line="240" w:lineRule="auto"/>
      <w:jc w:val="right"/>
      <w:rPr>
        <w:rFonts w:ascii="Verdana" w:hAnsi="Verdana"/>
        <w:i/>
        <w:sz w:val="16"/>
        <w:szCs w:val="16"/>
        <w:lang w:val="ro-RO"/>
      </w:rPr>
    </w:pPr>
    <w:r w:rsidRPr="00A72A3F">
      <w:rPr>
        <w:rFonts w:ascii="Verdana" w:hAnsi="Verdana"/>
        <w:i/>
        <w:sz w:val="16"/>
        <w:szCs w:val="16"/>
        <w:lang w:val="ro-RO"/>
      </w:rPr>
      <w:t xml:space="preserve"> E-mail:youth.media.moldova@gmail.com</w:t>
    </w:r>
  </w:p>
  <w:p w:rsidR="00502D01" w:rsidRPr="00A72A3F" w:rsidRDefault="00EE5023" w:rsidP="009F1890">
    <w:pPr>
      <w:spacing w:before="0" w:after="0" w:line="240" w:lineRule="auto"/>
      <w:jc w:val="right"/>
      <w:rPr>
        <w:rFonts w:ascii="Verdana" w:hAnsi="Verdana"/>
        <w:i/>
        <w:sz w:val="16"/>
        <w:szCs w:val="16"/>
        <w:lang w:val="ro-RO"/>
      </w:rPr>
    </w:pPr>
    <w:hyperlink r:id="rId3" w:history="1">
      <w:r w:rsidR="00502D01" w:rsidRPr="00A72A3F">
        <w:rPr>
          <w:rStyle w:val="Hyperlink"/>
          <w:rFonts w:ascii="Verdana" w:hAnsi="Verdana"/>
          <w:i/>
          <w:lang w:val="ro-RO"/>
        </w:rPr>
        <w:t>www.tineri.md</w:t>
      </w:r>
    </w:hyperlink>
  </w:p>
  <w:p w:rsidR="00502D01" w:rsidRDefault="00EE5023" w:rsidP="009F1890">
    <w:pPr>
      <w:spacing w:before="0" w:after="0" w:line="240" w:lineRule="auto"/>
      <w:jc w:val="right"/>
      <w:rPr>
        <w:rFonts w:ascii="Verdana" w:hAnsi="Verdana"/>
        <w:i/>
        <w:lang w:val="ro-RO"/>
      </w:rPr>
    </w:pPr>
    <w:hyperlink r:id="rId4" w:history="1">
      <w:r w:rsidR="00502D01" w:rsidRPr="00A72A3F">
        <w:rPr>
          <w:rStyle w:val="Hyperlink"/>
          <w:rFonts w:ascii="Verdana" w:hAnsi="Verdana"/>
          <w:i/>
          <w:lang w:val="ro-RO"/>
        </w:rPr>
        <w:t>www.suntparinte.md</w:t>
      </w:r>
    </w:hyperlink>
    <w:r w:rsidR="00502D01">
      <w:rPr>
        <w:rFonts w:ascii="Verdana" w:hAnsi="Verdana"/>
        <w:i/>
        <w:lang w:val="ro-RO"/>
      </w:rPr>
      <w:t xml:space="preserve">  </w:t>
    </w:r>
  </w:p>
  <w:p w:rsidR="00502D01" w:rsidRPr="00502D01" w:rsidRDefault="008B2F1C" w:rsidP="00502D01">
    <w:pPr>
      <w:pStyle w:val="Header"/>
      <w:rPr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55245</wp:posOffset>
              </wp:positionV>
              <wp:extent cx="6515100" cy="0"/>
              <wp:effectExtent l="9525" t="7620" r="9525" b="114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FC3DAB"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51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iP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E7G2ThL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"/>
          </w:pict>
        </mc:Fallback>
      </mc:AlternateContent>
    </w:r>
  </w:p>
  <w:p w:rsidR="00CD0310" w:rsidRPr="00502D01" w:rsidRDefault="00CD0310" w:rsidP="00CD0310">
    <w:pPr>
      <w:pStyle w:val="adresanoastra"/>
      <w:tabs>
        <w:tab w:val="left" w:pos="8040"/>
      </w:tabs>
      <w:jc w:val="lef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5819"/>
    <w:multiLevelType w:val="hybridMultilevel"/>
    <w:tmpl w:val="BF8A830C"/>
    <w:lvl w:ilvl="0" w:tplc="133C6A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86B39"/>
    <w:multiLevelType w:val="hybridMultilevel"/>
    <w:tmpl w:val="E202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0147"/>
    <w:multiLevelType w:val="multilevel"/>
    <w:tmpl w:val="605C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35B74"/>
    <w:multiLevelType w:val="hybridMultilevel"/>
    <w:tmpl w:val="440A9BCC"/>
    <w:lvl w:ilvl="0" w:tplc="4D2CF1C8">
      <w:start w:val="2"/>
      <w:numFmt w:val="upperLetter"/>
      <w:lvlText w:val="%1)"/>
      <w:lvlJc w:val="left"/>
      <w:pPr>
        <w:ind w:left="720" w:hanging="360"/>
      </w:pPr>
      <w:rPr>
        <w:rFonts w:eastAsia="Times New Roman" w:cs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540B"/>
    <w:multiLevelType w:val="hybridMultilevel"/>
    <w:tmpl w:val="A27E2CF0"/>
    <w:lvl w:ilvl="0" w:tplc="780A95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2F5AEC"/>
    <w:multiLevelType w:val="hybridMultilevel"/>
    <w:tmpl w:val="D3143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F12A28"/>
    <w:multiLevelType w:val="hybridMultilevel"/>
    <w:tmpl w:val="3F6A2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0700F"/>
    <w:multiLevelType w:val="hybridMultilevel"/>
    <w:tmpl w:val="E172900C"/>
    <w:lvl w:ilvl="0" w:tplc="13CA6A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AB1E4A"/>
    <w:multiLevelType w:val="multilevel"/>
    <w:tmpl w:val="C3C285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52BE9"/>
    <w:multiLevelType w:val="hybridMultilevel"/>
    <w:tmpl w:val="F4481524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C0627"/>
    <w:multiLevelType w:val="hybridMultilevel"/>
    <w:tmpl w:val="5BC04F1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40023"/>
    <w:multiLevelType w:val="hybridMultilevel"/>
    <w:tmpl w:val="E124E0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4B270D"/>
    <w:multiLevelType w:val="hybridMultilevel"/>
    <w:tmpl w:val="CEA635B6"/>
    <w:lvl w:ilvl="0" w:tplc="0818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0836B33"/>
    <w:multiLevelType w:val="multilevel"/>
    <w:tmpl w:val="C3C285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34E8E"/>
    <w:multiLevelType w:val="multilevel"/>
    <w:tmpl w:val="C3C285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5717E"/>
    <w:multiLevelType w:val="multilevel"/>
    <w:tmpl w:val="657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2DA2"/>
    <w:multiLevelType w:val="hybridMultilevel"/>
    <w:tmpl w:val="DE24B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E1BEE"/>
    <w:multiLevelType w:val="hybridMultilevel"/>
    <w:tmpl w:val="5C466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12374"/>
    <w:multiLevelType w:val="multilevel"/>
    <w:tmpl w:val="C3C285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E65ED4"/>
    <w:multiLevelType w:val="hybridMultilevel"/>
    <w:tmpl w:val="E172900C"/>
    <w:lvl w:ilvl="0" w:tplc="13CA6A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F973F6"/>
    <w:multiLevelType w:val="multilevel"/>
    <w:tmpl w:val="E34C78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8867A4"/>
    <w:multiLevelType w:val="multilevel"/>
    <w:tmpl w:val="BD50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F16D71"/>
    <w:multiLevelType w:val="hybridMultilevel"/>
    <w:tmpl w:val="C6F6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5297F"/>
    <w:multiLevelType w:val="hybridMultilevel"/>
    <w:tmpl w:val="86BA1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213151"/>
    <w:multiLevelType w:val="hybridMultilevel"/>
    <w:tmpl w:val="E33873AA"/>
    <w:lvl w:ilvl="0" w:tplc="9C2A991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83370"/>
    <w:multiLevelType w:val="hybridMultilevel"/>
    <w:tmpl w:val="004E1944"/>
    <w:lvl w:ilvl="0" w:tplc="9FF058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CC3C82"/>
    <w:multiLevelType w:val="hybridMultilevel"/>
    <w:tmpl w:val="EB48C634"/>
    <w:lvl w:ilvl="0" w:tplc="AC4679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63D2F"/>
    <w:multiLevelType w:val="multilevel"/>
    <w:tmpl w:val="CA2E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706639"/>
    <w:multiLevelType w:val="hybridMultilevel"/>
    <w:tmpl w:val="B316DA18"/>
    <w:lvl w:ilvl="0" w:tplc="9C2A9912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22141B"/>
    <w:multiLevelType w:val="multilevel"/>
    <w:tmpl w:val="4E44FD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F02B0B"/>
    <w:multiLevelType w:val="hybridMultilevel"/>
    <w:tmpl w:val="4AF6166E"/>
    <w:lvl w:ilvl="0" w:tplc="7440143A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u w:val="none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39749F"/>
    <w:multiLevelType w:val="hybridMultilevel"/>
    <w:tmpl w:val="7908B2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76284"/>
    <w:multiLevelType w:val="hybridMultilevel"/>
    <w:tmpl w:val="7400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26716"/>
    <w:multiLevelType w:val="hybridMultilevel"/>
    <w:tmpl w:val="055ACA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C0C51A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54648"/>
    <w:multiLevelType w:val="multilevel"/>
    <w:tmpl w:val="C3C285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7F1637"/>
    <w:multiLevelType w:val="hybridMultilevel"/>
    <w:tmpl w:val="32DC96B6"/>
    <w:lvl w:ilvl="0" w:tplc="035C3F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4E60931"/>
    <w:multiLevelType w:val="hybridMultilevel"/>
    <w:tmpl w:val="A750336C"/>
    <w:lvl w:ilvl="0" w:tplc="F8FA4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16EEF0">
      <w:start w:val="1"/>
      <w:numFmt w:val="bullet"/>
      <w:lvlText w:val="•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97DBA"/>
    <w:multiLevelType w:val="multilevel"/>
    <w:tmpl w:val="2E7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073223"/>
    <w:multiLevelType w:val="multilevel"/>
    <w:tmpl w:val="5406F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CE463C"/>
    <w:multiLevelType w:val="multilevel"/>
    <w:tmpl w:val="5560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EE78B1"/>
    <w:multiLevelType w:val="multilevel"/>
    <w:tmpl w:val="D2BE3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CF4CEA"/>
    <w:multiLevelType w:val="hybridMultilevel"/>
    <w:tmpl w:val="EE3E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9026C"/>
    <w:multiLevelType w:val="hybridMultilevel"/>
    <w:tmpl w:val="4D0894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A7547"/>
    <w:multiLevelType w:val="hybridMultilevel"/>
    <w:tmpl w:val="CDA6DA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7"/>
  </w:num>
  <w:num w:numId="4">
    <w:abstractNumId w:val="32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37"/>
  </w:num>
  <w:num w:numId="9">
    <w:abstractNumId w:val="36"/>
  </w:num>
  <w:num w:numId="10">
    <w:abstractNumId w:val="27"/>
  </w:num>
  <w:num w:numId="11">
    <w:abstractNumId w:val="24"/>
  </w:num>
  <w:num w:numId="12">
    <w:abstractNumId w:val="8"/>
  </w:num>
  <w:num w:numId="13">
    <w:abstractNumId w:val="28"/>
  </w:num>
  <w:num w:numId="14">
    <w:abstractNumId w:val="34"/>
  </w:num>
  <w:num w:numId="15">
    <w:abstractNumId w:val="13"/>
  </w:num>
  <w:num w:numId="16">
    <w:abstractNumId w:val="14"/>
  </w:num>
  <w:num w:numId="17">
    <w:abstractNumId w:val="31"/>
  </w:num>
  <w:num w:numId="18">
    <w:abstractNumId w:val="18"/>
  </w:num>
  <w:num w:numId="19">
    <w:abstractNumId w:val="43"/>
  </w:num>
  <w:num w:numId="20">
    <w:abstractNumId w:val="29"/>
  </w:num>
  <w:num w:numId="21">
    <w:abstractNumId w:val="20"/>
  </w:num>
  <w:num w:numId="22">
    <w:abstractNumId w:val="21"/>
  </w:num>
  <w:num w:numId="23">
    <w:abstractNumId w:val="6"/>
  </w:num>
  <w:num w:numId="24">
    <w:abstractNumId w:val="41"/>
  </w:num>
  <w:num w:numId="25">
    <w:abstractNumId w:val="16"/>
  </w:num>
  <w:num w:numId="26">
    <w:abstractNumId w:val="10"/>
  </w:num>
  <w:num w:numId="27">
    <w:abstractNumId w:val="7"/>
  </w:num>
  <w:num w:numId="28">
    <w:abstractNumId w:val="0"/>
  </w:num>
  <w:num w:numId="29">
    <w:abstractNumId w:val="19"/>
  </w:num>
  <w:num w:numId="30">
    <w:abstractNumId w:val="25"/>
  </w:num>
  <w:num w:numId="31">
    <w:abstractNumId w:val="35"/>
  </w:num>
  <w:num w:numId="32">
    <w:abstractNumId w:val="9"/>
  </w:num>
  <w:num w:numId="33">
    <w:abstractNumId w:val="12"/>
  </w:num>
  <w:num w:numId="34">
    <w:abstractNumId w:val="30"/>
  </w:num>
  <w:num w:numId="35">
    <w:abstractNumId w:val="11"/>
  </w:num>
  <w:num w:numId="36">
    <w:abstractNumId w:val="33"/>
  </w:num>
  <w:num w:numId="37">
    <w:abstractNumId w:val="42"/>
  </w:num>
  <w:num w:numId="38">
    <w:abstractNumId w:val="3"/>
  </w:num>
  <w:num w:numId="39">
    <w:abstractNumId w:val="40"/>
  </w:num>
  <w:num w:numId="40">
    <w:abstractNumId w:val="38"/>
  </w:num>
  <w:num w:numId="41">
    <w:abstractNumId w:val="4"/>
  </w:num>
  <w:num w:numId="42">
    <w:abstractNumId w:val="22"/>
  </w:num>
  <w:num w:numId="43">
    <w:abstractNumId w:val="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78"/>
    <w:rsid w:val="0001233C"/>
    <w:rsid w:val="00016427"/>
    <w:rsid w:val="000549F8"/>
    <w:rsid w:val="000B4F05"/>
    <w:rsid w:val="000C1F14"/>
    <w:rsid w:val="000E02BB"/>
    <w:rsid w:val="000E2260"/>
    <w:rsid w:val="00145AEC"/>
    <w:rsid w:val="001B38C0"/>
    <w:rsid w:val="001D74D0"/>
    <w:rsid w:val="001F419A"/>
    <w:rsid w:val="002367E0"/>
    <w:rsid w:val="002417E8"/>
    <w:rsid w:val="00281308"/>
    <w:rsid w:val="002903CD"/>
    <w:rsid w:val="00293A6D"/>
    <w:rsid w:val="002B6B9E"/>
    <w:rsid w:val="002B6DB7"/>
    <w:rsid w:val="002C28C3"/>
    <w:rsid w:val="00363AC4"/>
    <w:rsid w:val="0037130F"/>
    <w:rsid w:val="00376463"/>
    <w:rsid w:val="00386D9D"/>
    <w:rsid w:val="003F78F5"/>
    <w:rsid w:val="00420E3A"/>
    <w:rsid w:val="00462561"/>
    <w:rsid w:val="00464A90"/>
    <w:rsid w:val="00484828"/>
    <w:rsid w:val="00496680"/>
    <w:rsid w:val="00502D01"/>
    <w:rsid w:val="00554B24"/>
    <w:rsid w:val="00554EDC"/>
    <w:rsid w:val="005710A2"/>
    <w:rsid w:val="00572D20"/>
    <w:rsid w:val="005912DC"/>
    <w:rsid w:val="005C3FB9"/>
    <w:rsid w:val="005D7D7A"/>
    <w:rsid w:val="005F0AEA"/>
    <w:rsid w:val="00604060"/>
    <w:rsid w:val="00612D8E"/>
    <w:rsid w:val="006170E9"/>
    <w:rsid w:val="0067058F"/>
    <w:rsid w:val="00680202"/>
    <w:rsid w:val="006A30E6"/>
    <w:rsid w:val="006D31E0"/>
    <w:rsid w:val="006D6CC9"/>
    <w:rsid w:val="007006A9"/>
    <w:rsid w:val="00710ECE"/>
    <w:rsid w:val="007759D4"/>
    <w:rsid w:val="007A2AE1"/>
    <w:rsid w:val="007B76AF"/>
    <w:rsid w:val="007C1903"/>
    <w:rsid w:val="007E521A"/>
    <w:rsid w:val="007F1C97"/>
    <w:rsid w:val="007F7ADA"/>
    <w:rsid w:val="008078F7"/>
    <w:rsid w:val="00820EBF"/>
    <w:rsid w:val="008369EE"/>
    <w:rsid w:val="00872534"/>
    <w:rsid w:val="00875430"/>
    <w:rsid w:val="008836B6"/>
    <w:rsid w:val="008A1F8F"/>
    <w:rsid w:val="008B2F1C"/>
    <w:rsid w:val="008B3F6B"/>
    <w:rsid w:val="008B44BE"/>
    <w:rsid w:val="008D67AF"/>
    <w:rsid w:val="009606F5"/>
    <w:rsid w:val="009878D3"/>
    <w:rsid w:val="009C582A"/>
    <w:rsid w:val="009E2CF4"/>
    <w:rsid w:val="009E5E2E"/>
    <w:rsid w:val="009F1890"/>
    <w:rsid w:val="00A93CA4"/>
    <w:rsid w:val="00AC2CD4"/>
    <w:rsid w:val="00AD0A98"/>
    <w:rsid w:val="00AD5883"/>
    <w:rsid w:val="00B578B6"/>
    <w:rsid w:val="00B57AA8"/>
    <w:rsid w:val="00B635BB"/>
    <w:rsid w:val="00B67D3D"/>
    <w:rsid w:val="00BB5499"/>
    <w:rsid w:val="00BB57DD"/>
    <w:rsid w:val="00BE23CA"/>
    <w:rsid w:val="00C01B78"/>
    <w:rsid w:val="00C061BC"/>
    <w:rsid w:val="00C15DDA"/>
    <w:rsid w:val="00C2006D"/>
    <w:rsid w:val="00C36CED"/>
    <w:rsid w:val="00C53EF0"/>
    <w:rsid w:val="00C55CF8"/>
    <w:rsid w:val="00C66D24"/>
    <w:rsid w:val="00C804A7"/>
    <w:rsid w:val="00C9584C"/>
    <w:rsid w:val="00CA7BF2"/>
    <w:rsid w:val="00CD0310"/>
    <w:rsid w:val="00CE00DE"/>
    <w:rsid w:val="00CE7051"/>
    <w:rsid w:val="00D414EF"/>
    <w:rsid w:val="00D82978"/>
    <w:rsid w:val="00D97CEF"/>
    <w:rsid w:val="00DF52C8"/>
    <w:rsid w:val="00E4381A"/>
    <w:rsid w:val="00E57D68"/>
    <w:rsid w:val="00E83F39"/>
    <w:rsid w:val="00E96A8B"/>
    <w:rsid w:val="00EA5D54"/>
    <w:rsid w:val="00ED15C0"/>
    <w:rsid w:val="00ED7538"/>
    <w:rsid w:val="00EE2367"/>
    <w:rsid w:val="00EE5023"/>
    <w:rsid w:val="00EF0052"/>
    <w:rsid w:val="00F44154"/>
    <w:rsid w:val="00F636CA"/>
    <w:rsid w:val="00F83195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26406"/>
  <w15:docId w15:val="{1603762D-29D5-4123-86D9-CD4CFEDD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B78"/>
    <w:pPr>
      <w:spacing w:before="200" w:after="200" w:line="276" w:lineRule="auto"/>
    </w:pPr>
    <w:rPr>
      <w:rFonts w:eastAsiaTheme="minorEastAsia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B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4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06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060"/>
    <w:rPr>
      <w:rFonts w:eastAsiaTheme="minorEastAs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60"/>
    <w:rPr>
      <w:rFonts w:eastAsiaTheme="minorEastAsia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6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60"/>
    <w:rPr>
      <w:rFonts w:ascii="Tahoma" w:eastAsiaTheme="minorEastAsi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nhideWhenUsed/>
    <w:rsid w:val="00CD031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D031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310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D031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310"/>
    <w:rPr>
      <w:rFonts w:eastAsiaTheme="minorEastAsia"/>
      <w:sz w:val="20"/>
      <w:szCs w:val="20"/>
      <w:lang w:bidi="en-US"/>
    </w:rPr>
  </w:style>
  <w:style w:type="paragraph" w:customStyle="1" w:styleId="logo">
    <w:name w:val="logo"/>
    <w:basedOn w:val="Header"/>
    <w:link w:val="logoChar"/>
    <w:qFormat/>
    <w:rsid w:val="00CD0310"/>
    <w:pPr>
      <w:spacing w:after="480"/>
      <w:ind w:right="-720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dresanoastra">
    <w:name w:val="adresa noastra"/>
    <w:basedOn w:val="Header"/>
    <w:link w:val="adresanoastraChar"/>
    <w:qFormat/>
    <w:rsid w:val="00CD0310"/>
    <w:pPr>
      <w:ind w:right="-630"/>
      <w:jc w:val="right"/>
    </w:pPr>
    <w:rPr>
      <w:rFonts w:ascii="Calibri" w:eastAsia="Batang" w:hAnsi="Calibri" w:cs="Calibri"/>
      <w:b/>
      <w:sz w:val="18"/>
      <w:szCs w:val="24"/>
      <w:lang w:eastAsia="ru-RU"/>
    </w:rPr>
  </w:style>
  <w:style w:type="character" w:customStyle="1" w:styleId="logoChar">
    <w:name w:val="logo Char"/>
    <w:basedOn w:val="HeaderChar"/>
    <w:link w:val="logo"/>
    <w:rsid w:val="00CD0310"/>
    <w:rPr>
      <w:rFonts w:ascii="Calibri" w:eastAsia="Times New Roman" w:hAnsi="Calibri" w:cs="Calibri"/>
      <w:sz w:val="24"/>
      <w:szCs w:val="24"/>
      <w:lang w:eastAsia="ru-RU" w:bidi="en-US"/>
    </w:rPr>
  </w:style>
  <w:style w:type="character" w:customStyle="1" w:styleId="adresanoastraChar">
    <w:name w:val="adresa noastra Char"/>
    <w:basedOn w:val="HeaderChar"/>
    <w:link w:val="adresanoastra"/>
    <w:rsid w:val="00CD0310"/>
    <w:rPr>
      <w:rFonts w:ascii="Calibri" w:eastAsia="Batang" w:hAnsi="Calibri" w:cs="Calibri"/>
      <w:b/>
      <w:sz w:val="18"/>
      <w:szCs w:val="24"/>
      <w:lang w:eastAsia="ru-RU" w:bidi="en-US"/>
    </w:rPr>
  </w:style>
  <w:style w:type="paragraph" w:styleId="NormalWeb">
    <w:name w:val="Normal (Web)"/>
    <w:basedOn w:val="Normal"/>
    <w:uiPriority w:val="99"/>
    <w:unhideWhenUsed/>
    <w:rsid w:val="00BE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BE23CA"/>
    <w:rPr>
      <w:b/>
      <w:bCs/>
    </w:rPr>
  </w:style>
  <w:style w:type="paragraph" w:styleId="Revision">
    <w:name w:val="Revision"/>
    <w:hidden/>
    <w:uiPriority w:val="99"/>
    <w:semiHidden/>
    <w:rsid w:val="00145AEC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419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A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arkuc18g9t4s">
    <w:name w:val="markuc18g9t4s"/>
    <w:basedOn w:val="DefaultParagraphFont"/>
    <w:rsid w:val="006A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cmt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ineri.md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file:///C:\Users\User\Desktop\www.suntparinte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6872-3224-4393-997B-523120B2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expert</dc:creator>
  <cp:lastModifiedBy>Sergiu Tornea</cp:lastModifiedBy>
  <cp:revision>5</cp:revision>
  <cp:lastPrinted>2018-08-17T07:27:00Z</cp:lastPrinted>
  <dcterms:created xsi:type="dcterms:W3CDTF">2025-12-23T10:34:00Z</dcterms:created>
  <dcterms:modified xsi:type="dcterms:W3CDTF">2025-12-24T10:00:00Z</dcterms:modified>
</cp:coreProperties>
</file>