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D2AF" w14:textId="470D526F" w:rsidR="00DC4ACD" w:rsidRPr="004B78C7" w:rsidRDefault="00DC4ACD" w:rsidP="00B8657C">
      <w:pPr>
        <w:spacing w:before="240" w:after="240" w:line="960" w:lineRule="atLeast"/>
        <w:rPr>
          <w:rFonts w:ascii="Cambria" w:eastAsia="Times New Roman" w:hAnsi="Cambria" w:cs="Times New Roman Bold"/>
          <w:b/>
          <w:bCs/>
          <w:sz w:val="36"/>
          <w:szCs w:val="36"/>
          <w:lang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4B78C7" w:rsidRPr="004B78C7" w14:paraId="459537CE" w14:textId="77777777" w:rsidTr="00DC4ACD">
        <w:trPr>
          <w:trHeight w:val="30"/>
          <w:tblCellSpacing w:w="0" w:type="dxa"/>
        </w:trPr>
        <w:tc>
          <w:tcPr>
            <w:tcW w:w="6" w:type="dxa"/>
            <w:vAlign w:val="center"/>
            <w:hideMark/>
          </w:tcPr>
          <w:p w14:paraId="15D27312" w14:textId="77777777" w:rsidR="00DC4ACD" w:rsidRPr="004B78C7" w:rsidRDefault="00DC4ACD" w:rsidP="00DC4ACD">
            <w:pPr>
              <w:spacing w:after="0" w:line="240" w:lineRule="auto"/>
              <w:rPr>
                <w:rFonts w:ascii="Cambria" w:eastAsia="Times New Roman" w:hAnsi="Cambria" w:cs="Times New Roman"/>
                <w:sz w:val="4"/>
                <w:szCs w:val="24"/>
                <w:lang w:eastAsia="ru-RU"/>
              </w:rPr>
            </w:pPr>
          </w:p>
        </w:tc>
      </w:tr>
    </w:tbl>
    <w:p w14:paraId="7C7EB429" w14:textId="20F3A352" w:rsidR="00DC4ACD" w:rsidRPr="004B78C7" w:rsidRDefault="00D037AA" w:rsidP="00B8657C">
      <w:pPr>
        <w:spacing w:after="0" w:line="240" w:lineRule="auto"/>
        <w:rPr>
          <w:rFonts w:ascii="Cambria" w:eastAsia="Times New Roman" w:hAnsi="Cambria" w:cs="Times New Roman"/>
          <w:sz w:val="24"/>
          <w:szCs w:val="24"/>
          <w:lang w:eastAsia="ru-RU"/>
        </w:rPr>
      </w:pPr>
      <w:r w:rsidRPr="004B78C7">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4B78C7">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p w14:paraId="37470674" w14:textId="06629FD4" w:rsidR="00DC4ACD" w:rsidRPr="004B78C7" w:rsidRDefault="00DC4ACD" w:rsidP="00B8657C">
      <w:pPr>
        <w:spacing w:after="0" w:line="240" w:lineRule="auto"/>
        <w:jc w:val="center"/>
        <w:rPr>
          <w:rFonts w:ascii="Cambria" w:eastAsia="Times New Roman" w:hAnsi="Cambria" w:cs="Times New Roman"/>
          <w:sz w:val="24"/>
          <w:szCs w:val="24"/>
          <w:lang w:eastAsia="ru-RU"/>
        </w:rPr>
      </w:pPr>
    </w:p>
    <w:p w14:paraId="3ACF6B1B" w14:textId="380003E1" w:rsidR="00DC4ACD" w:rsidRPr="004B78C7" w:rsidRDefault="00B8657C" w:rsidP="00DC4ACD">
      <w:pPr>
        <w:spacing w:after="0" w:line="240" w:lineRule="auto"/>
        <w:jc w:val="center"/>
        <w:rPr>
          <w:rFonts w:ascii="Cambria" w:eastAsia="Times New Roman" w:hAnsi="Cambria" w:cs="Times New Roman"/>
          <w:sz w:val="40"/>
          <w:szCs w:val="40"/>
          <w:lang w:eastAsia="ru-RU"/>
        </w:rPr>
      </w:pPr>
      <w:r w:rsidRPr="004B78C7">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r w:rsidR="00DC4ACD" w:rsidRPr="004B78C7">
        <w:rPr>
          <w:rFonts w:ascii="Cambria" w:eastAsia="Times New Roman" w:hAnsi="Cambria" w:cs="Arial"/>
          <w:b/>
          <w:bCs/>
          <w:sz w:val="40"/>
          <w:szCs w:val="40"/>
          <w:lang w:eastAsia="ru-RU"/>
        </w:rPr>
        <w:t> </w:t>
      </w:r>
    </w:p>
    <w:p w14:paraId="26DF4DFE" w14:textId="77777777" w:rsidR="00B8657C" w:rsidRPr="004B78C7" w:rsidRDefault="00B8657C" w:rsidP="00B8657C">
      <w:pPr>
        <w:spacing w:after="0" w:line="240" w:lineRule="auto"/>
        <w:jc w:val="center"/>
        <w:rPr>
          <w:rFonts w:ascii="Cambria" w:eastAsia="Times New Roman" w:hAnsi="Cambria" w:cs="Arial"/>
          <w:b/>
          <w:bCs/>
          <w:sz w:val="40"/>
          <w:szCs w:val="40"/>
          <w:lang w:eastAsia="ru-RU"/>
        </w:rPr>
      </w:pPr>
    </w:p>
    <w:p w14:paraId="5DE63350" w14:textId="77777777" w:rsidR="00B8657C" w:rsidRPr="004B78C7" w:rsidRDefault="00B8657C" w:rsidP="00B8657C">
      <w:pPr>
        <w:spacing w:after="0" w:line="240" w:lineRule="auto"/>
        <w:jc w:val="center"/>
        <w:rPr>
          <w:rFonts w:ascii="Cambria" w:eastAsia="Times New Roman" w:hAnsi="Cambria" w:cs="Arial"/>
          <w:b/>
          <w:bCs/>
          <w:sz w:val="40"/>
          <w:szCs w:val="40"/>
          <w:lang w:eastAsia="ru-RU"/>
        </w:rPr>
      </w:pPr>
    </w:p>
    <w:p w14:paraId="7E74C78E" w14:textId="5FBFD89F" w:rsidR="00B8657C" w:rsidRPr="004B78C7" w:rsidRDefault="00B8657C" w:rsidP="00B8657C">
      <w:pPr>
        <w:spacing w:after="0" w:line="240" w:lineRule="auto"/>
        <w:jc w:val="center"/>
        <w:rPr>
          <w:rFonts w:ascii="Cambria" w:eastAsia="Times New Roman" w:hAnsi="Cambria" w:cs="Arial"/>
          <w:b/>
          <w:bCs/>
          <w:sz w:val="40"/>
          <w:szCs w:val="40"/>
          <w:lang w:eastAsia="ru-RU"/>
        </w:rPr>
      </w:pPr>
      <w:r w:rsidRPr="004B78C7">
        <w:rPr>
          <w:rFonts w:ascii="Cambria" w:eastAsia="Times New Roman" w:hAnsi="Cambria" w:cs="Arial"/>
          <w:b/>
          <w:bCs/>
          <w:sz w:val="40"/>
          <w:szCs w:val="40"/>
          <w:lang w:eastAsia="ru-RU"/>
        </w:rPr>
        <w:t>UNITATEA CONSOLIDATĂ PENTRU IMPLEMENTAREA PROGRAMELOR IFAD</w:t>
      </w:r>
    </w:p>
    <w:p w14:paraId="61188812" w14:textId="77777777" w:rsidR="00B8657C" w:rsidRPr="004B78C7" w:rsidRDefault="00B8657C" w:rsidP="00B8657C">
      <w:pPr>
        <w:spacing w:after="0" w:line="240" w:lineRule="auto"/>
        <w:jc w:val="center"/>
        <w:rPr>
          <w:rFonts w:ascii="Cambria" w:eastAsia="Times New Roman" w:hAnsi="Cambria" w:cs="Arial"/>
          <w:b/>
          <w:bCs/>
          <w:sz w:val="44"/>
          <w:szCs w:val="44"/>
          <w:lang w:eastAsia="ru-RU"/>
        </w:rPr>
      </w:pPr>
      <w:r w:rsidRPr="004B78C7">
        <w:rPr>
          <w:rFonts w:ascii="Cambria" w:eastAsia="Times New Roman" w:hAnsi="Cambria" w:cs="Arial"/>
          <w:b/>
          <w:bCs/>
          <w:sz w:val="44"/>
          <w:szCs w:val="44"/>
          <w:lang w:eastAsia="ru-RU"/>
        </w:rPr>
        <w:t xml:space="preserve"> </w:t>
      </w:r>
    </w:p>
    <w:p w14:paraId="424CB1EA" w14:textId="0529138D" w:rsidR="00DC4ACD" w:rsidRPr="004B78C7" w:rsidRDefault="00B8657C" w:rsidP="00B8657C">
      <w:pPr>
        <w:spacing w:after="0" w:line="240" w:lineRule="auto"/>
        <w:jc w:val="center"/>
        <w:rPr>
          <w:rFonts w:ascii="Cambria" w:eastAsia="Times New Roman" w:hAnsi="Cambria" w:cs="Times New Roman"/>
          <w:sz w:val="40"/>
          <w:szCs w:val="40"/>
          <w:lang w:eastAsia="ru-RU"/>
        </w:rPr>
      </w:pPr>
      <w:r w:rsidRPr="004B78C7">
        <w:rPr>
          <w:rFonts w:ascii="Cambria" w:eastAsia="Times New Roman" w:hAnsi="Cambria" w:cs="Arial"/>
          <w:b/>
          <w:bCs/>
          <w:sz w:val="40"/>
          <w:szCs w:val="40"/>
          <w:lang w:eastAsia="ru-RU"/>
        </w:rPr>
        <w:t>Termeni de referință</w:t>
      </w:r>
      <w:r w:rsidR="00DC4ACD" w:rsidRPr="004B78C7">
        <w:rPr>
          <w:rFonts w:ascii="Cambria" w:eastAsia="Times New Roman" w:hAnsi="Cambria" w:cs="Arial"/>
          <w:b/>
          <w:bCs/>
          <w:sz w:val="40"/>
          <w:szCs w:val="40"/>
          <w:lang w:eastAsia="ru-RU"/>
        </w:rPr>
        <w:t> </w:t>
      </w:r>
    </w:p>
    <w:p w14:paraId="13524650" w14:textId="77777777" w:rsidR="00DC4ACD" w:rsidRPr="004B78C7" w:rsidRDefault="00DC4ACD" w:rsidP="00DC4ACD">
      <w:pPr>
        <w:spacing w:after="0" w:line="240" w:lineRule="auto"/>
        <w:jc w:val="center"/>
        <w:rPr>
          <w:rFonts w:ascii="Cambria" w:eastAsia="Times New Roman" w:hAnsi="Cambria" w:cs="Times New Roman"/>
          <w:sz w:val="44"/>
          <w:szCs w:val="44"/>
          <w:lang w:eastAsia="ru-RU"/>
        </w:rPr>
      </w:pPr>
      <w:r w:rsidRPr="004B78C7">
        <w:rPr>
          <w:rFonts w:ascii="Cambria" w:eastAsia="Times New Roman" w:hAnsi="Cambria" w:cs="Arial"/>
          <w:b/>
          <w:bCs/>
          <w:sz w:val="44"/>
          <w:szCs w:val="44"/>
          <w:lang w:eastAsia="ru-RU"/>
        </w:rPr>
        <w:t> </w:t>
      </w:r>
    </w:p>
    <w:p w14:paraId="282C8E49" w14:textId="575B1D7E" w:rsidR="00DC4ACD" w:rsidRPr="004B78C7" w:rsidRDefault="00DC4ACD" w:rsidP="00B8657C">
      <w:pPr>
        <w:spacing w:after="0" w:line="240" w:lineRule="auto"/>
        <w:rPr>
          <w:rFonts w:ascii="Cambria" w:eastAsia="Times New Roman" w:hAnsi="Cambria" w:cs="Times New Roman"/>
          <w:sz w:val="24"/>
          <w:szCs w:val="24"/>
          <w:lang w:eastAsia="ru-RU"/>
        </w:rPr>
      </w:pPr>
    </w:p>
    <w:p w14:paraId="2DBBC158" w14:textId="77777777" w:rsidR="00DC4ACD" w:rsidRPr="004B78C7" w:rsidRDefault="00DC4ACD" w:rsidP="00DC4ACD">
      <w:pPr>
        <w:spacing w:after="0" w:line="240" w:lineRule="auto"/>
        <w:jc w:val="center"/>
        <w:rPr>
          <w:rFonts w:ascii="Cambria" w:eastAsia="Times New Roman" w:hAnsi="Cambria" w:cs="Times New Roman"/>
          <w:sz w:val="24"/>
          <w:szCs w:val="24"/>
          <w:lang w:eastAsia="ru-RU"/>
        </w:rPr>
      </w:pPr>
      <w:r w:rsidRPr="004B78C7">
        <w:rPr>
          <w:rFonts w:ascii="Cambria" w:eastAsia="Times New Roman" w:hAnsi="Cambria" w:cs="Arial"/>
          <w:sz w:val="24"/>
          <w:szCs w:val="24"/>
          <w:lang w:eastAsia="ru-RU"/>
        </w:rPr>
        <w:t> </w:t>
      </w:r>
    </w:p>
    <w:p w14:paraId="16F50C49" w14:textId="6EF9FE7B" w:rsidR="00F2118A" w:rsidRPr="004B78C7" w:rsidRDefault="00B8657C" w:rsidP="00B87404">
      <w:pPr>
        <w:spacing w:after="0" w:line="240" w:lineRule="auto"/>
        <w:jc w:val="center"/>
        <w:rPr>
          <w:rFonts w:ascii="Cambria" w:eastAsia="Times New Roman" w:hAnsi="Cambria" w:cs="Arial"/>
          <w:i/>
          <w:iCs/>
          <w:sz w:val="32"/>
          <w:szCs w:val="32"/>
          <w:lang w:eastAsia="ru-RU"/>
        </w:rPr>
      </w:pPr>
      <w:r w:rsidRPr="004B78C7">
        <w:rPr>
          <w:rFonts w:ascii="Cambria" w:eastAsia="Times New Roman" w:hAnsi="Cambria" w:cs="Arial"/>
          <w:i/>
          <w:iCs/>
          <w:sz w:val="32"/>
          <w:szCs w:val="32"/>
          <w:lang w:eastAsia="ru-RU"/>
        </w:rPr>
        <w:t>P</w:t>
      </w:r>
      <w:r w:rsidR="007E1CEB" w:rsidRPr="004B78C7">
        <w:rPr>
          <w:rFonts w:ascii="Cambria" w:eastAsia="Times New Roman" w:hAnsi="Cambria" w:cs="Arial"/>
          <w:i/>
          <w:iCs/>
          <w:sz w:val="32"/>
          <w:szCs w:val="32"/>
          <w:lang w:eastAsia="ru-RU"/>
        </w:rPr>
        <w:t>resta</w:t>
      </w:r>
      <w:r w:rsidR="008966AB" w:rsidRPr="004B78C7">
        <w:rPr>
          <w:rFonts w:ascii="Cambria" w:eastAsia="Times New Roman" w:hAnsi="Cambria" w:cs="Arial"/>
          <w:i/>
          <w:iCs/>
          <w:sz w:val="32"/>
          <w:szCs w:val="32"/>
          <w:lang w:eastAsia="ru-RU"/>
        </w:rPr>
        <w:t xml:space="preserve">tor de Servicii </w:t>
      </w:r>
      <w:r w:rsidRPr="004B78C7">
        <w:rPr>
          <w:rFonts w:ascii="Cambria" w:eastAsia="Times New Roman" w:hAnsi="Cambria" w:cs="Arial"/>
          <w:i/>
          <w:iCs/>
          <w:sz w:val="32"/>
          <w:szCs w:val="32"/>
          <w:lang w:eastAsia="ru-RU"/>
        </w:rPr>
        <w:t xml:space="preserve">pentru </w:t>
      </w:r>
      <w:r w:rsidR="00212901" w:rsidRPr="004B78C7">
        <w:rPr>
          <w:rFonts w:ascii="Cambria" w:eastAsia="Times New Roman" w:hAnsi="Cambria" w:cs="Arial"/>
          <w:i/>
          <w:iCs/>
          <w:sz w:val="32"/>
          <w:szCs w:val="32"/>
          <w:lang w:eastAsia="ru-RU"/>
        </w:rPr>
        <w:t xml:space="preserve">elaborarea </w:t>
      </w:r>
      <w:r w:rsidR="00B87404" w:rsidRPr="004B78C7">
        <w:rPr>
          <w:rFonts w:ascii="Cambria" w:eastAsia="Times New Roman" w:hAnsi="Cambria" w:cs="Arial"/>
          <w:i/>
          <w:iCs/>
          <w:sz w:val="32"/>
          <w:szCs w:val="32"/>
          <w:lang w:eastAsia="ru-RU"/>
        </w:rPr>
        <w:t>Studiul</w:t>
      </w:r>
      <w:r w:rsidR="00AE71FB">
        <w:rPr>
          <w:rFonts w:ascii="Cambria" w:eastAsia="Times New Roman" w:hAnsi="Cambria" w:cs="Arial"/>
          <w:i/>
          <w:iCs/>
          <w:sz w:val="32"/>
          <w:szCs w:val="32"/>
          <w:lang w:eastAsia="ru-RU"/>
        </w:rPr>
        <w:t>ui</w:t>
      </w:r>
      <w:r w:rsidR="00B87404" w:rsidRPr="004B78C7">
        <w:rPr>
          <w:rFonts w:ascii="Cambria" w:eastAsia="Times New Roman" w:hAnsi="Cambria" w:cs="Arial"/>
          <w:i/>
          <w:iCs/>
          <w:sz w:val="32"/>
          <w:szCs w:val="32"/>
          <w:lang w:eastAsia="ru-RU"/>
        </w:rPr>
        <w:t xml:space="preserve"> de fezabilitate privind extinderea Rețelei de monitorizare meteorologică cu program agrometeorologic a Serviciului Hidrometeorologic de Stat în zonele centru și nord ale Republicii Moldova</w:t>
      </w:r>
      <w:r w:rsidR="007E1CEB" w:rsidRPr="004B78C7">
        <w:rPr>
          <w:rFonts w:ascii="Cambria" w:eastAsia="Times New Roman" w:hAnsi="Cambria" w:cs="Arial"/>
          <w:i/>
          <w:iCs/>
          <w:sz w:val="32"/>
          <w:szCs w:val="32"/>
          <w:lang w:eastAsia="ru-RU"/>
        </w:rPr>
        <w:t xml:space="preserve"> </w:t>
      </w:r>
    </w:p>
    <w:p w14:paraId="66CE1945" w14:textId="77777777" w:rsidR="00B8657C" w:rsidRPr="004B78C7" w:rsidRDefault="00B8657C" w:rsidP="00DC4ACD">
      <w:pPr>
        <w:spacing w:after="0" w:line="240" w:lineRule="auto"/>
        <w:jc w:val="center"/>
        <w:rPr>
          <w:rFonts w:ascii="Cambria" w:eastAsia="Times New Roman" w:hAnsi="Cambria" w:cs="Arial"/>
          <w:sz w:val="28"/>
          <w:szCs w:val="28"/>
          <w:lang w:eastAsia="ru-RU"/>
        </w:rPr>
      </w:pPr>
    </w:p>
    <w:p w14:paraId="5C096B1B" w14:textId="6F4C1C66" w:rsidR="00DC4ACD" w:rsidRPr="004B78C7" w:rsidRDefault="00DC4ACD" w:rsidP="00DC4ACD">
      <w:pPr>
        <w:spacing w:after="0" w:line="240" w:lineRule="auto"/>
        <w:jc w:val="center"/>
        <w:rPr>
          <w:rFonts w:ascii="Cambria" w:eastAsia="Times New Roman" w:hAnsi="Cambria" w:cs="Times New Roman"/>
          <w:sz w:val="28"/>
          <w:szCs w:val="28"/>
          <w:lang w:eastAsia="ru-RU"/>
        </w:rPr>
      </w:pPr>
      <w:proofErr w:type="spellStart"/>
      <w:r w:rsidRPr="00581DB1">
        <w:rPr>
          <w:rFonts w:ascii="Cambria" w:eastAsia="Times New Roman" w:hAnsi="Cambria" w:cs="Arial"/>
          <w:sz w:val="28"/>
          <w:szCs w:val="28"/>
          <w:lang w:eastAsia="ru-RU"/>
        </w:rPr>
        <w:t>Ref</w:t>
      </w:r>
      <w:proofErr w:type="spellEnd"/>
      <w:r w:rsidRPr="00581DB1">
        <w:rPr>
          <w:rFonts w:ascii="Cambria" w:eastAsia="Times New Roman" w:hAnsi="Cambria" w:cs="Arial"/>
          <w:sz w:val="28"/>
          <w:szCs w:val="28"/>
          <w:lang w:eastAsia="ru-RU"/>
        </w:rPr>
        <w:t xml:space="preserve"> N</w:t>
      </w:r>
      <w:r w:rsidR="00B8657C" w:rsidRPr="00581DB1">
        <w:rPr>
          <w:rFonts w:ascii="Cambria" w:eastAsia="Times New Roman" w:hAnsi="Cambria" w:cs="Arial"/>
          <w:sz w:val="28"/>
          <w:szCs w:val="28"/>
          <w:lang w:eastAsia="ru-RU"/>
        </w:rPr>
        <w:t>o</w:t>
      </w:r>
      <w:r w:rsidRPr="00581DB1">
        <w:rPr>
          <w:rFonts w:ascii="Cambria" w:eastAsia="Times New Roman" w:hAnsi="Cambria" w:cs="Arial"/>
          <w:sz w:val="28"/>
          <w:szCs w:val="28"/>
          <w:lang w:eastAsia="ru-RU"/>
        </w:rPr>
        <w:t>:</w:t>
      </w:r>
      <w:r w:rsidRPr="00581DB1">
        <w:rPr>
          <w:rFonts w:ascii="Cambria" w:eastAsia="Times New Roman" w:hAnsi="Cambria" w:cs="Arial"/>
          <w:b/>
          <w:bCs/>
          <w:sz w:val="28"/>
          <w:szCs w:val="28"/>
          <w:lang w:eastAsia="ru-RU"/>
        </w:rPr>
        <w:t xml:space="preserve"> </w:t>
      </w:r>
      <w:r w:rsidR="00581DB1" w:rsidRPr="00581DB1">
        <w:rPr>
          <w:rFonts w:ascii="Cambria" w:eastAsia="Times New Roman" w:hAnsi="Cambria" w:cs="Arial"/>
          <w:i/>
          <w:iCs/>
          <w:color w:val="007BB8"/>
          <w:sz w:val="28"/>
          <w:szCs w:val="28"/>
          <w:lang w:eastAsia="ru-RU"/>
        </w:rPr>
        <w:t>08</w:t>
      </w:r>
      <w:r w:rsidR="00080E63" w:rsidRPr="00581DB1">
        <w:rPr>
          <w:rFonts w:ascii="Cambria" w:eastAsia="Times New Roman" w:hAnsi="Cambria" w:cs="Arial"/>
          <w:i/>
          <w:iCs/>
          <w:color w:val="007BB8"/>
          <w:sz w:val="28"/>
          <w:szCs w:val="28"/>
          <w:lang w:eastAsia="ru-RU"/>
        </w:rPr>
        <w:t>/</w:t>
      </w:r>
      <w:r w:rsidR="00B87404" w:rsidRPr="00581DB1">
        <w:rPr>
          <w:rFonts w:ascii="Cambria" w:eastAsia="Times New Roman" w:hAnsi="Cambria" w:cs="Arial"/>
          <w:i/>
          <w:iCs/>
          <w:color w:val="007BB8"/>
          <w:sz w:val="28"/>
          <w:szCs w:val="28"/>
          <w:lang w:eastAsia="ru-RU"/>
        </w:rPr>
        <w:t>26</w:t>
      </w:r>
      <w:r w:rsidR="00080E63" w:rsidRPr="00581DB1">
        <w:rPr>
          <w:rFonts w:ascii="Cambria" w:eastAsia="Times New Roman" w:hAnsi="Cambria" w:cs="Arial"/>
          <w:i/>
          <w:iCs/>
          <w:color w:val="007BB8"/>
          <w:sz w:val="28"/>
          <w:szCs w:val="28"/>
          <w:lang w:eastAsia="ru-RU"/>
        </w:rPr>
        <w:t xml:space="preserve"> TRTP</w:t>
      </w:r>
      <w:r w:rsidRPr="00581DB1">
        <w:rPr>
          <w:rFonts w:ascii="Cambria" w:eastAsia="Times New Roman" w:hAnsi="Cambria" w:cs="Times New Roman"/>
          <w:i/>
          <w:iCs/>
          <w:color w:val="007BB8"/>
          <w:sz w:val="28"/>
          <w:szCs w:val="28"/>
          <w:lang w:eastAsia="ru-RU"/>
        </w:rPr>
        <w:t xml:space="preserve"> </w:t>
      </w:r>
    </w:p>
    <w:p w14:paraId="705ECDDC" w14:textId="77777777" w:rsidR="00DC4ACD" w:rsidRPr="004B78C7" w:rsidRDefault="00DC4ACD" w:rsidP="00DC4ACD">
      <w:pPr>
        <w:spacing w:after="0" w:line="240" w:lineRule="auto"/>
        <w:jc w:val="center"/>
        <w:rPr>
          <w:rFonts w:ascii="Cambria" w:eastAsia="Times New Roman" w:hAnsi="Cambria" w:cs="Times New Roman"/>
          <w:sz w:val="24"/>
          <w:szCs w:val="24"/>
          <w:lang w:eastAsia="ru-RU"/>
        </w:rPr>
      </w:pPr>
      <w:r w:rsidRPr="004B78C7">
        <w:rPr>
          <w:rFonts w:ascii="Cambria" w:eastAsia="Times New Roman" w:hAnsi="Cambria" w:cs="Arial"/>
          <w:b/>
          <w:bCs/>
          <w:sz w:val="20"/>
          <w:szCs w:val="20"/>
          <w:lang w:eastAsia="ru-RU"/>
        </w:rPr>
        <w:t> </w:t>
      </w:r>
    </w:p>
    <w:p w14:paraId="000C7613" w14:textId="77777777" w:rsidR="00DC4ACD" w:rsidRPr="004B78C7" w:rsidRDefault="00DC4ACD" w:rsidP="00DC4ACD">
      <w:pPr>
        <w:spacing w:after="0" w:line="240" w:lineRule="auto"/>
        <w:jc w:val="center"/>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 </w:t>
      </w:r>
    </w:p>
    <w:p w14:paraId="791A61D5" w14:textId="77777777" w:rsidR="00DC4ACD" w:rsidRPr="004B78C7" w:rsidRDefault="00DC4ACD" w:rsidP="00DC4ACD">
      <w:pPr>
        <w:spacing w:after="0" w:line="240" w:lineRule="auto"/>
        <w:jc w:val="center"/>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 </w:t>
      </w:r>
    </w:p>
    <w:p w14:paraId="04282BA9" w14:textId="579BA737" w:rsidR="00DC4ACD" w:rsidRPr="004B78C7" w:rsidRDefault="00DC4ACD" w:rsidP="009A3415">
      <w:pPr>
        <w:spacing w:after="0" w:line="240" w:lineRule="auto"/>
        <w:rPr>
          <w:rFonts w:ascii="Cambria" w:eastAsia="Times New Roman" w:hAnsi="Cambria" w:cs="Times New Roman"/>
          <w:sz w:val="24"/>
          <w:szCs w:val="24"/>
          <w:lang w:eastAsia="ru-RU"/>
        </w:rPr>
      </w:pPr>
      <w:r w:rsidRPr="00A8243B">
        <w:rPr>
          <w:rFonts w:ascii="Cambria" w:eastAsia="Times New Roman" w:hAnsi="Cambria" w:cs="Arial"/>
          <w:b/>
          <w:bCs/>
          <w:sz w:val="24"/>
          <w:szCs w:val="24"/>
          <w:lang w:eastAsia="ru-RU"/>
        </w:rPr>
        <w:t xml:space="preserve">Data </w:t>
      </w:r>
      <w:r w:rsidR="00192018" w:rsidRPr="00A8243B">
        <w:rPr>
          <w:rFonts w:ascii="Cambria" w:eastAsia="Times New Roman" w:hAnsi="Cambria" w:cs="Arial"/>
          <w:b/>
          <w:bCs/>
          <w:sz w:val="24"/>
          <w:szCs w:val="24"/>
          <w:lang w:eastAsia="ru-RU"/>
        </w:rPr>
        <w:t>lansării</w:t>
      </w:r>
      <w:r w:rsidR="009A3415" w:rsidRPr="00A8243B">
        <w:rPr>
          <w:rFonts w:ascii="Cambria" w:eastAsia="Times New Roman" w:hAnsi="Cambria" w:cs="Arial"/>
          <w:b/>
          <w:bCs/>
          <w:sz w:val="24"/>
          <w:szCs w:val="24"/>
          <w:lang w:eastAsia="ru-RU"/>
        </w:rPr>
        <w:t>:</w:t>
      </w:r>
      <w:r w:rsidR="009A3415" w:rsidRPr="004B78C7">
        <w:rPr>
          <w:rFonts w:ascii="Cambria" w:eastAsia="Times New Roman" w:hAnsi="Cambria" w:cs="Arial"/>
          <w:b/>
          <w:bCs/>
          <w:sz w:val="24"/>
          <w:szCs w:val="24"/>
          <w:lang w:eastAsia="ru-RU"/>
        </w:rPr>
        <w:t xml:space="preserve"> </w:t>
      </w:r>
      <w:r w:rsidR="00A8243B">
        <w:rPr>
          <w:rFonts w:ascii="Cambria" w:eastAsia="Times New Roman" w:hAnsi="Cambria" w:cs="Arial"/>
          <w:b/>
          <w:bCs/>
          <w:sz w:val="24"/>
          <w:szCs w:val="24"/>
          <w:lang w:eastAsia="ru-RU"/>
        </w:rPr>
        <w:t>23.02.2026</w:t>
      </w:r>
    </w:p>
    <w:p w14:paraId="141F964A" w14:textId="18C70B60" w:rsidR="009A3415" w:rsidRPr="004B78C7" w:rsidRDefault="00DC4ACD" w:rsidP="009A3415">
      <w:pPr>
        <w:pStyle w:val="Header"/>
        <w:pBdr>
          <w:bottom w:val="single" w:sz="4" w:space="0" w:color="auto"/>
        </w:pBdr>
        <w:jc w:val="center"/>
        <w:rPr>
          <w:rFonts w:ascii="Cambria" w:hAnsi="Cambria" w:cs="Calibri Light"/>
          <w:lang w:val="ro-RO"/>
        </w:rPr>
      </w:pPr>
      <w:r w:rsidRPr="004B78C7">
        <w:rPr>
          <w:rFonts w:ascii="Cambria" w:hAnsi="Cambria" w:cs="Arial"/>
          <w:b/>
          <w:bCs/>
          <w:sz w:val="24"/>
          <w:szCs w:val="24"/>
          <w:lang w:val="ro-RO" w:eastAsia="ru-RU"/>
        </w:rPr>
        <w:br w:type="page"/>
      </w:r>
      <w:r w:rsidRPr="004B78C7">
        <w:rPr>
          <w:rFonts w:ascii="Cambria" w:hAnsi="Cambria" w:cs="Arial"/>
          <w:b/>
          <w:bCs/>
          <w:sz w:val="24"/>
          <w:szCs w:val="24"/>
          <w:lang w:val="ro-RO" w:eastAsia="ru-RU"/>
        </w:rPr>
        <w:lastRenderedPageBreak/>
        <w:t> </w:t>
      </w:r>
      <w:r w:rsidR="00D037AA" w:rsidRPr="004B78C7">
        <w:rPr>
          <w:rFonts w:ascii="Cambria" w:hAnsi="Cambria" w:cs="Calibri Light"/>
          <w:noProof/>
          <w:lang w:val="ro-RO"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4B78C7">
        <w:rPr>
          <w:rFonts w:ascii="Cambria" w:hAnsi="Cambria" w:cs="Calibri Light"/>
          <w:noProof/>
          <w:lang w:val="ro-RO"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4B78C7" w:rsidRDefault="00DC4ACD" w:rsidP="00DC4ACD">
      <w:pPr>
        <w:spacing w:after="0" w:line="240" w:lineRule="auto"/>
        <w:rPr>
          <w:rFonts w:ascii="Cambria" w:eastAsia="Times New Roman" w:hAnsi="Cambria" w:cs="Times New Roman"/>
          <w:sz w:val="24"/>
          <w:szCs w:val="24"/>
          <w:lang w:eastAsia="ru-RU"/>
        </w:rPr>
      </w:pPr>
    </w:p>
    <w:p w14:paraId="034E62B6" w14:textId="77777777" w:rsidR="00DC4ACD" w:rsidRPr="004B78C7" w:rsidRDefault="00DC4ACD" w:rsidP="00DC4ACD">
      <w:pPr>
        <w:spacing w:after="0" w:line="240" w:lineRule="auto"/>
        <w:ind w:left="-567"/>
        <w:rPr>
          <w:rFonts w:ascii="Cambria" w:eastAsia="Times New Roman" w:hAnsi="Cambria" w:cs="Times New Roman"/>
          <w:sz w:val="24"/>
          <w:szCs w:val="24"/>
          <w:lang w:eastAsia="ru-RU"/>
        </w:rPr>
      </w:pPr>
      <w:r w:rsidRPr="004B78C7">
        <w:rPr>
          <w:rFonts w:ascii="Cambria" w:eastAsia="Times New Roman" w:hAnsi="Cambria" w:cs="Arial"/>
          <w:b/>
          <w:bCs/>
          <w:sz w:val="28"/>
          <w:szCs w:val="28"/>
          <w:lang w:eastAsia="ru-RU"/>
        </w:rPr>
        <w:t> </w:t>
      </w:r>
    </w:p>
    <w:p w14:paraId="712D86C7" w14:textId="77777777" w:rsidR="00DC4ACD" w:rsidRPr="004B78C7" w:rsidRDefault="00DC4ACD" w:rsidP="00DC4ACD">
      <w:pPr>
        <w:spacing w:after="0" w:line="240" w:lineRule="auto"/>
        <w:jc w:val="center"/>
        <w:rPr>
          <w:rFonts w:ascii="Cambria" w:eastAsia="Times New Roman" w:hAnsi="Cambria" w:cs="Times New Roman"/>
          <w:sz w:val="24"/>
          <w:szCs w:val="24"/>
          <w:lang w:eastAsia="ru-RU"/>
        </w:rPr>
      </w:pPr>
      <w:r w:rsidRPr="004B78C7">
        <w:rPr>
          <w:rFonts w:ascii="Cambria" w:eastAsia="Times New Roman" w:hAnsi="Cambria" w:cs="Times New Roman"/>
          <w:b/>
          <w:bCs/>
          <w:spacing w:val="8"/>
          <w:sz w:val="46"/>
          <w:szCs w:val="46"/>
          <w:lang w:eastAsia="ru-RU"/>
        </w:rPr>
        <w:t> </w:t>
      </w:r>
    </w:p>
    <w:p w14:paraId="7A987601" w14:textId="6D72CE2A" w:rsidR="00DC4ACD" w:rsidRPr="004B78C7" w:rsidRDefault="009A3415" w:rsidP="00DC4ACD">
      <w:pPr>
        <w:spacing w:after="0" w:line="240" w:lineRule="auto"/>
        <w:ind w:left="397" w:right="397"/>
        <w:jc w:val="center"/>
        <w:rPr>
          <w:rFonts w:ascii="Cambria" w:eastAsia="Times New Roman" w:hAnsi="Cambria" w:cs="Arial"/>
          <w:b/>
          <w:bCs/>
          <w:spacing w:val="8"/>
          <w:sz w:val="46"/>
          <w:szCs w:val="46"/>
          <w:lang w:eastAsia="ru-RU"/>
        </w:rPr>
      </w:pPr>
      <w:r w:rsidRPr="004B78C7">
        <w:rPr>
          <w:rFonts w:ascii="Cambria" w:eastAsia="Times New Roman" w:hAnsi="Cambria" w:cs="Arial"/>
          <w:b/>
          <w:bCs/>
          <w:spacing w:val="8"/>
          <w:sz w:val="46"/>
          <w:szCs w:val="46"/>
          <w:lang w:eastAsia="ru-RU"/>
        </w:rPr>
        <w:t>Cuvânt înainte</w:t>
      </w:r>
      <w:r w:rsidR="00DC4ACD" w:rsidRPr="004B78C7">
        <w:rPr>
          <w:rFonts w:ascii="Cambria" w:eastAsia="Times New Roman" w:hAnsi="Cambria" w:cs="Arial"/>
          <w:b/>
          <w:bCs/>
          <w:spacing w:val="8"/>
          <w:sz w:val="46"/>
          <w:szCs w:val="46"/>
          <w:lang w:eastAsia="ru-RU"/>
        </w:rPr>
        <w:t> </w:t>
      </w:r>
    </w:p>
    <w:p w14:paraId="45F402EB" w14:textId="77777777" w:rsidR="009A3415" w:rsidRPr="004B78C7" w:rsidRDefault="009A3415" w:rsidP="00DC4ACD">
      <w:pPr>
        <w:spacing w:after="0" w:line="240" w:lineRule="auto"/>
        <w:ind w:left="397" w:right="397"/>
        <w:jc w:val="center"/>
        <w:rPr>
          <w:rFonts w:ascii="Cambria" w:eastAsia="Times New Roman" w:hAnsi="Cambria" w:cs="Times New Roman"/>
          <w:sz w:val="24"/>
          <w:szCs w:val="24"/>
          <w:lang w:eastAsia="ru-RU"/>
        </w:rPr>
      </w:pPr>
    </w:p>
    <w:p w14:paraId="3D20C345" w14:textId="1D36A392" w:rsidR="009A3415" w:rsidRPr="004B78C7" w:rsidRDefault="00DC4ACD" w:rsidP="009A3415">
      <w:pPr>
        <w:spacing w:before="144" w:after="0" w:line="240" w:lineRule="auto"/>
        <w:ind w:left="397" w:right="397"/>
        <w:jc w:val="both"/>
        <w:rPr>
          <w:rFonts w:ascii="Cambria" w:eastAsia="Times New Roman" w:hAnsi="Cambria" w:cs="Times New Roman"/>
          <w:sz w:val="24"/>
          <w:szCs w:val="24"/>
          <w:lang w:eastAsia="ru-RU"/>
        </w:rPr>
      </w:pPr>
      <w:r w:rsidRPr="004B78C7">
        <w:rPr>
          <w:rFonts w:ascii="Cambria" w:eastAsia="Times New Roman" w:hAnsi="Cambria" w:cs="Arial"/>
          <w:spacing w:val="-2"/>
          <w:lang w:eastAsia="ru-RU"/>
        </w:rPr>
        <w:t xml:space="preserve">Acești termeni de referință au fost pregătiți de </w:t>
      </w:r>
      <w:r w:rsidR="009A3415" w:rsidRPr="004B78C7">
        <w:rPr>
          <w:rFonts w:ascii="Cambria" w:eastAsia="Times New Roman" w:hAnsi="Cambria" w:cs="Arial"/>
          <w:i/>
          <w:iCs/>
          <w:spacing w:val="-2"/>
          <w:lang w:eastAsia="ru-RU"/>
        </w:rPr>
        <w:t xml:space="preserve">Unitatea Consolidată Pentru Implementarea Programelor  IFAD (UCIP IFAD) </w:t>
      </w:r>
      <w:r w:rsidRPr="004B78C7">
        <w:rPr>
          <w:rFonts w:ascii="Cambria" w:eastAsia="Times New Roman" w:hAnsi="Cambria" w:cs="Arial"/>
          <w:spacing w:val="-2"/>
          <w:lang w:eastAsia="ru-RU"/>
        </w:rPr>
        <w:t xml:space="preserve">și se bazează pe prima ediție a modelului de documente standard de achiziții emise de IFAD pentru termenii de referință disponibili la </w:t>
      </w:r>
      <w:hyperlink r:id="rId9" w:history="1">
        <w:r w:rsidRPr="004B78C7">
          <w:rPr>
            <w:rFonts w:ascii="Cambria" w:eastAsia="Times New Roman" w:hAnsi="Cambria" w:cs="Arial"/>
            <w:spacing w:val="-2"/>
            <w:u w:val="single"/>
            <w:lang w:eastAsia="ru-RU"/>
          </w:rPr>
          <w:t>www.ifad.org/project-procurement</w:t>
        </w:r>
      </w:hyperlink>
      <w:r w:rsidR="007E1CEB" w:rsidRPr="004B78C7">
        <w:rPr>
          <w:rFonts w:ascii="Cambria" w:eastAsia="Times New Roman" w:hAnsi="Cambria" w:cs="Times New Roman"/>
          <w:sz w:val="24"/>
          <w:szCs w:val="24"/>
          <w:u w:val="single"/>
          <w:lang w:eastAsia="ru-RU"/>
        </w:rPr>
        <w:t xml:space="preserve">. </w:t>
      </w:r>
      <w:r w:rsidRPr="004B78C7">
        <w:rPr>
          <w:rFonts w:ascii="Cambria" w:eastAsia="Times New Roman" w:hAnsi="Cambria" w:cs="Arial"/>
          <w:spacing w:val="-2"/>
          <w:lang w:eastAsia="ru-RU"/>
        </w:rPr>
        <w:t>Acest document urmează să fie utilizat pentru achiziționarea de servicii în proiecte finanțate de IFAD.</w:t>
      </w:r>
    </w:p>
    <w:p w14:paraId="2CEFF600" w14:textId="77777777" w:rsidR="009A3415" w:rsidRPr="004B78C7" w:rsidRDefault="009A3415" w:rsidP="009A3415">
      <w:pPr>
        <w:spacing w:before="144" w:after="0" w:line="240" w:lineRule="auto"/>
        <w:ind w:left="397" w:right="397"/>
        <w:jc w:val="both"/>
        <w:rPr>
          <w:rFonts w:ascii="Cambria" w:eastAsia="Times New Roman" w:hAnsi="Cambria" w:cs="Arial"/>
          <w:spacing w:val="-2"/>
          <w:lang w:eastAsia="ru-RU"/>
        </w:rPr>
      </w:pPr>
      <w:r w:rsidRPr="004B78C7">
        <w:rPr>
          <w:rFonts w:ascii="Cambria" w:eastAsia="Times New Roman" w:hAnsi="Cambria" w:cs="Arial"/>
          <w:spacing w:val="-2"/>
          <w:lang w:eastAsia="ru-RU"/>
        </w:rPr>
        <w:t>IFAD nu garantează integralitatea, acuratețea sau traducerea, dacă este cazul, sau orice alt aspect în legătură cu conținutul acestui document.</w:t>
      </w:r>
    </w:p>
    <w:p w14:paraId="26DF56D4" w14:textId="77777777" w:rsidR="009E3327" w:rsidRPr="004B78C7" w:rsidRDefault="00DC4ACD" w:rsidP="008B3CFA">
      <w:pPr>
        <w:spacing w:before="144" w:after="0" w:line="240" w:lineRule="auto"/>
        <w:ind w:left="397" w:right="397"/>
        <w:jc w:val="center"/>
        <w:rPr>
          <w:rFonts w:ascii="Cambria" w:eastAsia="Times New Roman" w:hAnsi="Cambria" w:cs="Arial"/>
          <w:spacing w:val="-2"/>
          <w:lang w:eastAsia="ru-RU"/>
        </w:rPr>
      </w:pPr>
      <w:r w:rsidRPr="004B78C7">
        <w:rPr>
          <w:rFonts w:ascii="Cambria" w:eastAsia="Times New Roman" w:hAnsi="Cambria" w:cs="Arial"/>
          <w:spacing w:val="-2"/>
          <w:lang w:eastAsia="ru-RU"/>
        </w:rPr>
        <w:br w:type="page"/>
      </w:r>
    </w:p>
    <w:tbl>
      <w:tblPr>
        <w:tblpPr w:leftFromText="180" w:rightFromText="180" w:vertAnchor="text" w:horzAnchor="page" w:tblpX="8653" w:tblpY="46"/>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1557"/>
        <w:gridCol w:w="1230"/>
      </w:tblGrid>
      <w:tr w:rsidR="004B78C7" w:rsidRPr="004B78C7" w14:paraId="41BD796B" w14:textId="77777777" w:rsidTr="00426D4F">
        <w:trPr>
          <w:trHeight w:val="304"/>
        </w:trPr>
        <w:tc>
          <w:tcPr>
            <w:tcW w:w="2786" w:type="dxa"/>
            <w:gridSpan w:val="2"/>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000B04A2" w14:textId="0A6C7731" w:rsidR="009E3327" w:rsidRPr="004B78C7" w:rsidRDefault="009E3327" w:rsidP="009E3327">
            <w:pPr>
              <w:spacing w:after="0"/>
              <w:jc w:val="center"/>
              <w:rPr>
                <w:rFonts w:ascii="Cambria" w:eastAsia="Calibri" w:hAnsi="Cambria"/>
                <w:sz w:val="20"/>
                <w:szCs w:val="20"/>
                <w:lang w:eastAsia="ro-RO"/>
              </w:rPr>
            </w:pPr>
            <w:r w:rsidRPr="004B78C7">
              <w:rPr>
                <w:rFonts w:ascii="Cambria" w:eastAsia="Calibri" w:hAnsi="Cambria"/>
                <w:sz w:val="20"/>
                <w:szCs w:val="20"/>
                <w:lang w:eastAsia="ro-RO"/>
              </w:rPr>
              <w:lastRenderedPageBreak/>
              <w:t>IFAD VIII (AWPB 2026)</w:t>
            </w:r>
          </w:p>
        </w:tc>
      </w:tr>
      <w:tr w:rsidR="004B78C7" w:rsidRPr="004B78C7" w14:paraId="667789B6" w14:textId="77777777" w:rsidTr="00426D4F">
        <w:trPr>
          <w:trHeight w:val="122"/>
        </w:trPr>
        <w:tc>
          <w:tcPr>
            <w:tcW w:w="155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1CE7CB0D" w14:textId="77777777" w:rsidR="009E3327" w:rsidRPr="004B78C7" w:rsidRDefault="009E3327" w:rsidP="009E3327">
            <w:pPr>
              <w:spacing w:after="0"/>
              <w:rPr>
                <w:rFonts w:ascii="Cambria" w:eastAsia="Calibri" w:hAnsi="Cambria"/>
                <w:sz w:val="20"/>
                <w:szCs w:val="20"/>
                <w:lang w:eastAsia="ro-RO"/>
              </w:rPr>
            </w:pPr>
            <w:r w:rsidRPr="004B78C7">
              <w:rPr>
                <w:rFonts w:ascii="Cambria" w:eastAsia="Calibri" w:hAnsi="Cambria"/>
                <w:sz w:val="20"/>
                <w:szCs w:val="20"/>
                <w:lang w:eastAsia="ro-RO"/>
              </w:rPr>
              <w:t xml:space="preserve">Componenta </w:t>
            </w:r>
          </w:p>
        </w:tc>
        <w:tc>
          <w:tcPr>
            <w:tcW w:w="1230"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03657649" w14:textId="77777777" w:rsidR="009E3327" w:rsidRPr="004B78C7" w:rsidRDefault="009E3327" w:rsidP="009E3327">
            <w:pPr>
              <w:keepNext/>
              <w:keepLines/>
              <w:spacing w:after="0"/>
              <w:jc w:val="center"/>
              <w:outlineLvl w:val="0"/>
              <w:rPr>
                <w:rFonts w:ascii="Cambria" w:hAnsi="Cambria"/>
                <w:i/>
                <w:sz w:val="20"/>
                <w:szCs w:val="20"/>
                <w:lang w:eastAsia="ru-RU"/>
              </w:rPr>
            </w:pPr>
            <w:r w:rsidRPr="004B78C7">
              <w:rPr>
                <w:rFonts w:ascii="Cambria" w:hAnsi="Cambria"/>
                <w:i/>
                <w:sz w:val="20"/>
                <w:szCs w:val="20"/>
                <w:lang w:eastAsia="ru-RU"/>
              </w:rPr>
              <w:t>1</w:t>
            </w:r>
          </w:p>
        </w:tc>
      </w:tr>
      <w:tr w:rsidR="004B78C7" w:rsidRPr="004B78C7" w14:paraId="20F34278" w14:textId="77777777" w:rsidTr="00426D4F">
        <w:trPr>
          <w:trHeight w:val="181"/>
        </w:trPr>
        <w:tc>
          <w:tcPr>
            <w:tcW w:w="155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12EAF7FE" w14:textId="77777777" w:rsidR="009E3327" w:rsidRPr="004B78C7" w:rsidRDefault="009E3327" w:rsidP="009E3327">
            <w:pPr>
              <w:spacing w:after="0"/>
              <w:rPr>
                <w:rFonts w:ascii="Cambria" w:eastAsia="Calibri" w:hAnsi="Cambria"/>
                <w:sz w:val="20"/>
                <w:szCs w:val="20"/>
                <w:lang w:eastAsia="ro-RO"/>
              </w:rPr>
            </w:pPr>
            <w:r w:rsidRPr="004B78C7">
              <w:rPr>
                <w:rFonts w:ascii="Cambria" w:eastAsia="Calibri" w:hAnsi="Cambria"/>
                <w:sz w:val="20"/>
                <w:szCs w:val="20"/>
                <w:lang w:eastAsia="ro-RO"/>
              </w:rPr>
              <w:t xml:space="preserve">Nr. </w:t>
            </w:r>
            <w:proofErr w:type="spellStart"/>
            <w:r w:rsidRPr="004B78C7">
              <w:rPr>
                <w:rFonts w:ascii="Cambria" w:eastAsia="Calibri" w:hAnsi="Cambria"/>
                <w:sz w:val="20"/>
                <w:szCs w:val="20"/>
                <w:lang w:eastAsia="ro-RO"/>
              </w:rPr>
              <w:t>referinţă</w:t>
            </w:r>
            <w:proofErr w:type="spellEnd"/>
          </w:p>
        </w:tc>
        <w:tc>
          <w:tcPr>
            <w:tcW w:w="1230"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5B387BD3" w14:textId="50407F09" w:rsidR="009E3327" w:rsidRPr="004B78C7" w:rsidRDefault="009E3327" w:rsidP="009E3327">
            <w:pPr>
              <w:keepNext/>
              <w:keepLines/>
              <w:spacing w:after="0"/>
              <w:jc w:val="center"/>
              <w:outlineLvl w:val="0"/>
              <w:rPr>
                <w:rFonts w:ascii="Cambria" w:hAnsi="Cambria"/>
                <w:i/>
                <w:sz w:val="20"/>
                <w:szCs w:val="20"/>
                <w:lang w:eastAsia="ru-RU"/>
              </w:rPr>
            </w:pPr>
            <w:r w:rsidRPr="004B78C7">
              <w:rPr>
                <w:rFonts w:ascii="Cambria" w:hAnsi="Cambria"/>
                <w:i/>
                <w:sz w:val="20"/>
                <w:szCs w:val="20"/>
                <w:lang w:eastAsia="ru-RU"/>
              </w:rPr>
              <w:t>1.</w:t>
            </w:r>
            <w:r w:rsidR="00143155" w:rsidRPr="004B78C7">
              <w:rPr>
                <w:rFonts w:ascii="Cambria" w:hAnsi="Cambria"/>
                <w:i/>
                <w:sz w:val="20"/>
                <w:szCs w:val="20"/>
                <w:lang w:eastAsia="ru-RU"/>
              </w:rPr>
              <w:t>1</w:t>
            </w:r>
            <w:r w:rsidRPr="004B78C7">
              <w:rPr>
                <w:rFonts w:ascii="Cambria" w:hAnsi="Cambria"/>
                <w:i/>
                <w:sz w:val="20"/>
                <w:szCs w:val="20"/>
                <w:lang w:eastAsia="ru-RU"/>
              </w:rPr>
              <w:t>.</w:t>
            </w:r>
            <w:r w:rsidR="00143155" w:rsidRPr="004B78C7">
              <w:rPr>
                <w:rFonts w:ascii="Cambria" w:hAnsi="Cambria"/>
                <w:i/>
                <w:sz w:val="20"/>
                <w:szCs w:val="20"/>
                <w:lang w:eastAsia="ru-RU"/>
              </w:rPr>
              <w:t>1</w:t>
            </w:r>
            <w:r w:rsidRPr="004B78C7">
              <w:rPr>
                <w:rFonts w:ascii="Cambria" w:hAnsi="Cambria"/>
                <w:i/>
                <w:sz w:val="20"/>
                <w:szCs w:val="20"/>
                <w:lang w:eastAsia="ru-RU"/>
              </w:rPr>
              <w:t>.</w:t>
            </w:r>
            <w:r w:rsidR="00143155" w:rsidRPr="004B78C7">
              <w:rPr>
                <w:rFonts w:ascii="Cambria" w:hAnsi="Cambria"/>
                <w:i/>
                <w:sz w:val="20"/>
                <w:szCs w:val="20"/>
                <w:lang w:eastAsia="ru-RU"/>
              </w:rPr>
              <w:t>7</w:t>
            </w:r>
          </w:p>
        </w:tc>
      </w:tr>
      <w:tr w:rsidR="004B78C7" w:rsidRPr="004B78C7" w14:paraId="09F23A10" w14:textId="77777777" w:rsidTr="00426D4F">
        <w:trPr>
          <w:trHeight w:val="181"/>
        </w:trPr>
        <w:tc>
          <w:tcPr>
            <w:tcW w:w="155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2F49AFE4" w14:textId="77777777" w:rsidR="009E3327" w:rsidRPr="004B78C7" w:rsidRDefault="009E3327" w:rsidP="009E3327">
            <w:pPr>
              <w:spacing w:after="0"/>
              <w:rPr>
                <w:rFonts w:ascii="Cambria" w:eastAsia="Calibri" w:hAnsi="Cambria"/>
                <w:sz w:val="20"/>
                <w:szCs w:val="20"/>
                <w:lang w:eastAsia="ro-RO"/>
              </w:rPr>
            </w:pPr>
            <w:r w:rsidRPr="004B78C7">
              <w:rPr>
                <w:rFonts w:ascii="Cambria" w:eastAsia="Calibri" w:hAnsi="Cambria"/>
                <w:sz w:val="20"/>
                <w:szCs w:val="20"/>
                <w:lang w:eastAsia="ro-RO"/>
              </w:rPr>
              <w:t>Categoria</w:t>
            </w:r>
          </w:p>
        </w:tc>
        <w:tc>
          <w:tcPr>
            <w:tcW w:w="1230"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8ED7D71" w14:textId="77777777" w:rsidR="009E3327" w:rsidRPr="004B78C7" w:rsidRDefault="009E3327" w:rsidP="009E3327">
            <w:pPr>
              <w:keepNext/>
              <w:keepLines/>
              <w:spacing w:after="0"/>
              <w:jc w:val="center"/>
              <w:outlineLvl w:val="0"/>
              <w:rPr>
                <w:rFonts w:ascii="Cambria" w:hAnsi="Cambria"/>
                <w:i/>
                <w:sz w:val="20"/>
                <w:szCs w:val="20"/>
                <w:lang w:eastAsia="ru-RU"/>
              </w:rPr>
            </w:pPr>
            <w:r w:rsidRPr="004B78C7">
              <w:rPr>
                <w:rFonts w:ascii="Cambria" w:hAnsi="Cambria"/>
                <w:i/>
                <w:sz w:val="20"/>
                <w:szCs w:val="20"/>
                <w:lang w:eastAsia="ru-RU"/>
              </w:rPr>
              <w:t>I</w:t>
            </w:r>
          </w:p>
        </w:tc>
      </w:tr>
      <w:tr w:rsidR="004B78C7" w:rsidRPr="004B78C7" w14:paraId="754C7B27" w14:textId="77777777" w:rsidTr="00426D4F">
        <w:trPr>
          <w:trHeight w:val="76"/>
        </w:trPr>
        <w:tc>
          <w:tcPr>
            <w:tcW w:w="155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2CAA1B68" w14:textId="77777777" w:rsidR="009E3327" w:rsidRPr="004B78C7" w:rsidRDefault="009E3327" w:rsidP="009E3327">
            <w:pPr>
              <w:spacing w:after="0"/>
              <w:rPr>
                <w:rFonts w:ascii="Cambria" w:eastAsia="Calibri" w:hAnsi="Cambria"/>
                <w:sz w:val="20"/>
                <w:szCs w:val="20"/>
                <w:lang w:eastAsia="ro-RO"/>
              </w:rPr>
            </w:pPr>
            <w:proofErr w:type="spellStart"/>
            <w:r w:rsidRPr="004B78C7">
              <w:rPr>
                <w:rFonts w:ascii="Cambria" w:eastAsia="Calibri" w:hAnsi="Cambria"/>
                <w:sz w:val="20"/>
                <w:szCs w:val="20"/>
                <w:lang w:eastAsia="ro-RO"/>
              </w:rPr>
              <w:t>Loan</w:t>
            </w:r>
            <w:proofErr w:type="spellEnd"/>
            <w:r w:rsidRPr="004B78C7">
              <w:rPr>
                <w:rFonts w:ascii="Cambria" w:eastAsia="Calibri" w:hAnsi="Cambria"/>
                <w:sz w:val="20"/>
                <w:szCs w:val="20"/>
                <w:lang w:eastAsia="ro-RO"/>
              </w:rPr>
              <w:t>/Grant</w:t>
            </w:r>
          </w:p>
        </w:tc>
        <w:tc>
          <w:tcPr>
            <w:tcW w:w="1230"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14EA22FA" w14:textId="146E7A40" w:rsidR="009E3327" w:rsidRPr="004B78C7" w:rsidRDefault="00143155" w:rsidP="009E3327">
            <w:pPr>
              <w:keepNext/>
              <w:keepLines/>
              <w:spacing w:after="0"/>
              <w:jc w:val="center"/>
              <w:outlineLvl w:val="0"/>
              <w:rPr>
                <w:rFonts w:ascii="Cambria" w:hAnsi="Cambria"/>
                <w:i/>
                <w:sz w:val="20"/>
                <w:szCs w:val="20"/>
                <w:lang w:eastAsia="ru-RU"/>
              </w:rPr>
            </w:pPr>
            <w:r w:rsidRPr="004B78C7">
              <w:rPr>
                <w:rFonts w:ascii="Cambria" w:hAnsi="Cambria"/>
                <w:i/>
                <w:sz w:val="20"/>
                <w:szCs w:val="20"/>
                <w:lang w:eastAsia="ru-RU"/>
              </w:rPr>
              <w:t xml:space="preserve">AF </w:t>
            </w:r>
            <w:r w:rsidR="009E3327" w:rsidRPr="004B78C7">
              <w:rPr>
                <w:rFonts w:ascii="Cambria" w:hAnsi="Cambria"/>
                <w:i/>
                <w:sz w:val="20"/>
                <w:szCs w:val="20"/>
                <w:lang w:eastAsia="ru-RU"/>
              </w:rPr>
              <w:t>Grant</w:t>
            </w:r>
          </w:p>
        </w:tc>
      </w:tr>
    </w:tbl>
    <w:p w14:paraId="2BA12FE1" w14:textId="77777777" w:rsidR="009E3327" w:rsidRPr="004B78C7" w:rsidRDefault="009E3327" w:rsidP="008B3CFA">
      <w:pPr>
        <w:spacing w:before="144" w:after="0" w:line="240" w:lineRule="auto"/>
        <w:ind w:left="397" w:right="397"/>
        <w:jc w:val="center"/>
        <w:rPr>
          <w:rFonts w:ascii="Cambria" w:eastAsia="Times New Roman" w:hAnsi="Cambria" w:cs="Arial"/>
          <w:spacing w:val="-2"/>
          <w:lang w:eastAsia="ru-RU"/>
        </w:rPr>
      </w:pPr>
    </w:p>
    <w:p w14:paraId="341A12DD" w14:textId="77777777" w:rsidR="009E3327" w:rsidRPr="004B78C7" w:rsidRDefault="009E3327" w:rsidP="008B3CFA">
      <w:pPr>
        <w:spacing w:before="144" w:after="0" w:line="240" w:lineRule="auto"/>
        <w:ind w:left="397" w:right="397"/>
        <w:jc w:val="center"/>
        <w:rPr>
          <w:rFonts w:ascii="Cambria" w:eastAsia="Times New Roman" w:hAnsi="Cambria" w:cs="Arial"/>
          <w:spacing w:val="-2"/>
          <w:lang w:eastAsia="ru-RU"/>
        </w:rPr>
      </w:pPr>
    </w:p>
    <w:p w14:paraId="63DDF137" w14:textId="77777777" w:rsidR="009E3327" w:rsidRPr="004B78C7" w:rsidRDefault="009E3327" w:rsidP="008B3CFA">
      <w:pPr>
        <w:spacing w:before="144" w:after="0" w:line="240" w:lineRule="auto"/>
        <w:ind w:left="397" w:right="397"/>
        <w:jc w:val="center"/>
        <w:rPr>
          <w:rFonts w:ascii="Cambria" w:eastAsia="Times New Roman" w:hAnsi="Cambria" w:cs="Arial"/>
          <w:spacing w:val="-2"/>
          <w:lang w:eastAsia="ru-RU"/>
        </w:rPr>
      </w:pPr>
    </w:p>
    <w:p w14:paraId="155E642A" w14:textId="77777777" w:rsidR="009E3327" w:rsidRPr="004B78C7" w:rsidRDefault="009E3327" w:rsidP="00DD2442">
      <w:pPr>
        <w:spacing w:before="144" w:after="0" w:line="240" w:lineRule="auto"/>
        <w:ind w:right="397"/>
        <w:rPr>
          <w:rFonts w:ascii="Cambria" w:eastAsia="Times New Roman" w:hAnsi="Cambria" w:cs="Arial"/>
          <w:b/>
          <w:bCs/>
          <w:sz w:val="24"/>
          <w:szCs w:val="24"/>
          <w:lang w:eastAsia="ru-RU"/>
        </w:rPr>
      </w:pPr>
    </w:p>
    <w:p w14:paraId="0CBD1FDE" w14:textId="424CBF94" w:rsidR="00DC4ACD" w:rsidRPr="004B78C7" w:rsidRDefault="00DC4ACD" w:rsidP="008B3CFA">
      <w:pPr>
        <w:spacing w:before="144" w:after="0" w:line="240" w:lineRule="auto"/>
        <w:ind w:left="397" w:right="397"/>
        <w:jc w:val="center"/>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Termeni de referință (TOR)</w:t>
      </w:r>
    </w:p>
    <w:p w14:paraId="3E092810" w14:textId="43FD06BE" w:rsidR="00212901" w:rsidRPr="004B78C7" w:rsidRDefault="00080E63" w:rsidP="00F66E18">
      <w:pPr>
        <w:spacing w:after="0" w:line="240" w:lineRule="auto"/>
        <w:jc w:val="center"/>
        <w:rPr>
          <w:rFonts w:ascii="Cambria" w:eastAsia="Times New Roman" w:hAnsi="Cambria" w:cs="Arial"/>
          <w:b/>
          <w:bCs/>
          <w:i/>
          <w:iCs/>
          <w:sz w:val="24"/>
          <w:szCs w:val="24"/>
          <w:lang w:eastAsia="ru-RU"/>
        </w:rPr>
      </w:pPr>
      <w:r w:rsidRPr="004B78C7">
        <w:rPr>
          <w:rFonts w:ascii="Cambria" w:eastAsia="Times New Roman" w:hAnsi="Cambria" w:cs="Arial"/>
          <w:b/>
          <w:bCs/>
          <w:i/>
          <w:iCs/>
          <w:sz w:val="24"/>
          <w:szCs w:val="24"/>
          <w:lang w:eastAsia="ru-RU"/>
        </w:rPr>
        <w:t>P</w:t>
      </w:r>
      <w:r w:rsidR="007E1CEB" w:rsidRPr="004B78C7">
        <w:rPr>
          <w:rFonts w:ascii="Cambria" w:eastAsia="Times New Roman" w:hAnsi="Cambria" w:cs="Arial"/>
          <w:b/>
          <w:bCs/>
          <w:i/>
          <w:iCs/>
          <w:sz w:val="24"/>
          <w:szCs w:val="24"/>
          <w:lang w:eastAsia="ru-RU"/>
        </w:rPr>
        <w:t>resta</w:t>
      </w:r>
      <w:r w:rsidR="00562274" w:rsidRPr="004B78C7">
        <w:rPr>
          <w:rFonts w:ascii="Cambria" w:eastAsia="Times New Roman" w:hAnsi="Cambria" w:cs="Arial"/>
          <w:b/>
          <w:bCs/>
          <w:i/>
          <w:iCs/>
          <w:sz w:val="24"/>
          <w:szCs w:val="24"/>
          <w:lang w:eastAsia="ru-RU"/>
        </w:rPr>
        <w:t xml:space="preserve">tor de Servicii </w:t>
      </w:r>
      <w:r w:rsidR="00F66E18" w:rsidRPr="004B78C7">
        <w:rPr>
          <w:rFonts w:ascii="Cambria" w:eastAsia="Times New Roman" w:hAnsi="Cambria" w:cs="Arial"/>
          <w:b/>
          <w:bCs/>
          <w:i/>
          <w:iCs/>
          <w:sz w:val="24"/>
          <w:szCs w:val="24"/>
          <w:lang w:eastAsia="ru-RU"/>
        </w:rPr>
        <w:t>pentru elaborarea Studiul de fezabilitate privind extinderea Rețelei de monitorizare meteorologică cu program agrometeorologic a Serviciului Hidrometeorologic de Stat în zonele centru și nord ale Republicii Moldova</w:t>
      </w:r>
      <w:r w:rsidR="00212901" w:rsidRPr="004B78C7">
        <w:rPr>
          <w:rFonts w:ascii="Cambria" w:eastAsia="Times New Roman" w:hAnsi="Cambria" w:cs="Arial"/>
          <w:b/>
          <w:bCs/>
          <w:i/>
          <w:iCs/>
          <w:sz w:val="24"/>
          <w:szCs w:val="24"/>
          <w:lang w:eastAsia="ru-RU"/>
        </w:rPr>
        <w:t xml:space="preserve"> </w:t>
      </w:r>
    </w:p>
    <w:p w14:paraId="24CDDFB8" w14:textId="77777777" w:rsidR="00B9261B" w:rsidRPr="004B78C7" w:rsidRDefault="00B9261B" w:rsidP="00CA366E">
      <w:pPr>
        <w:pStyle w:val="Outline2"/>
        <w:tabs>
          <w:tab w:val="left" w:pos="-2880"/>
          <w:tab w:val="left" w:pos="864"/>
        </w:tabs>
        <w:spacing w:before="120"/>
        <w:mirrorIndents/>
        <w:rPr>
          <w:rFonts w:ascii="Cambria" w:hAnsi="Cambria" w:cstheme="minorHAnsi"/>
          <w:b/>
          <w:bCs/>
        </w:rPr>
      </w:pPr>
    </w:p>
    <w:p w14:paraId="1085A6F7" w14:textId="61DADFF0" w:rsidR="00CA366E" w:rsidRPr="004B78C7" w:rsidRDefault="00CA366E" w:rsidP="00CA366E">
      <w:pPr>
        <w:pStyle w:val="Outline2"/>
        <w:tabs>
          <w:tab w:val="left" w:pos="-2880"/>
          <w:tab w:val="left" w:pos="864"/>
        </w:tabs>
        <w:spacing w:before="120"/>
        <w:mirrorIndents/>
        <w:rPr>
          <w:rFonts w:ascii="Cambria" w:hAnsi="Cambria" w:cstheme="minorHAnsi"/>
          <w:b/>
          <w:bCs/>
        </w:rPr>
      </w:pPr>
      <w:r w:rsidRPr="004B78C7">
        <w:rPr>
          <w:rFonts w:ascii="Cambria" w:hAnsi="Cambria" w:cstheme="minorHAnsi"/>
          <w:b/>
          <w:bCs/>
        </w:rPr>
        <w:t>Abrevieri și acronime</w:t>
      </w:r>
      <w:r w:rsidR="00B9261B" w:rsidRPr="004B78C7">
        <w:rPr>
          <w:rFonts w:ascii="Cambria" w:hAnsi="Cambria" w:cstheme="minorHAnsi"/>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750"/>
      </w:tblGrid>
      <w:tr w:rsidR="004B78C7" w:rsidRPr="004B78C7" w14:paraId="21B9A187" w14:textId="77777777" w:rsidTr="00B9261B">
        <w:trPr>
          <w:trHeight w:val="202"/>
        </w:trPr>
        <w:tc>
          <w:tcPr>
            <w:tcW w:w="1795" w:type="dxa"/>
          </w:tcPr>
          <w:p w14:paraId="726314F0" w14:textId="00F76E30" w:rsidR="00CA366E" w:rsidRPr="004B78C7" w:rsidRDefault="00CA366E" w:rsidP="00B9261B">
            <w:pPr>
              <w:pStyle w:val="Outline2"/>
              <w:tabs>
                <w:tab w:val="left" w:pos="-2880"/>
              </w:tabs>
              <w:spacing w:before="60"/>
              <w:ind w:left="0" w:firstLine="0"/>
              <w:mirrorIndents/>
              <w:rPr>
                <w:rFonts w:ascii="Cambria" w:hAnsi="Cambria" w:cstheme="minorHAnsi"/>
              </w:rPr>
            </w:pPr>
            <w:r w:rsidRPr="004B78C7">
              <w:rPr>
                <w:rFonts w:ascii="Cambria" w:hAnsi="Cambria" w:cstheme="minorHAnsi"/>
              </w:rPr>
              <w:t>T</w:t>
            </w:r>
            <w:r w:rsidR="00F66E18" w:rsidRPr="004B78C7">
              <w:rPr>
                <w:rFonts w:ascii="Cambria" w:hAnsi="Cambria" w:cstheme="minorHAnsi"/>
              </w:rPr>
              <w:t>d</w:t>
            </w:r>
            <w:r w:rsidRPr="004B78C7">
              <w:rPr>
                <w:rFonts w:ascii="Cambria" w:hAnsi="Cambria" w:cstheme="minorHAnsi"/>
              </w:rPr>
              <w:t>R</w:t>
            </w:r>
          </w:p>
        </w:tc>
        <w:tc>
          <w:tcPr>
            <w:tcW w:w="6750" w:type="dxa"/>
          </w:tcPr>
          <w:p w14:paraId="5E2738C4" w14:textId="578C27EE" w:rsidR="00CA366E" w:rsidRPr="004B78C7" w:rsidRDefault="00CA366E" w:rsidP="00B9261B">
            <w:pPr>
              <w:pStyle w:val="Outline2"/>
              <w:tabs>
                <w:tab w:val="left" w:pos="-2880"/>
              </w:tabs>
              <w:spacing w:before="60"/>
              <w:ind w:left="0" w:firstLine="0"/>
              <w:mirrorIndents/>
              <w:rPr>
                <w:rFonts w:ascii="Cambria" w:hAnsi="Cambria" w:cstheme="minorHAnsi"/>
              </w:rPr>
            </w:pPr>
            <w:r w:rsidRPr="004B78C7">
              <w:rPr>
                <w:rFonts w:ascii="Cambria" w:hAnsi="Cambria" w:cs="Arial"/>
              </w:rPr>
              <w:t>Termen</w:t>
            </w:r>
            <w:r w:rsidR="00F66E18" w:rsidRPr="004B78C7">
              <w:rPr>
                <w:rFonts w:ascii="Cambria" w:hAnsi="Cambria" w:cs="Arial"/>
              </w:rPr>
              <w:t>ii</w:t>
            </w:r>
            <w:r w:rsidRPr="004B78C7">
              <w:rPr>
                <w:rFonts w:ascii="Cambria" w:hAnsi="Cambria" w:cs="Arial"/>
              </w:rPr>
              <w:t xml:space="preserve"> de Referință </w:t>
            </w:r>
          </w:p>
        </w:tc>
      </w:tr>
      <w:tr w:rsidR="004B78C7" w:rsidRPr="004B78C7" w14:paraId="5DC3956C" w14:textId="77777777" w:rsidTr="00B9261B">
        <w:trPr>
          <w:trHeight w:val="210"/>
        </w:trPr>
        <w:tc>
          <w:tcPr>
            <w:tcW w:w="1795" w:type="dxa"/>
          </w:tcPr>
          <w:p w14:paraId="69768837" w14:textId="3DCF1014" w:rsidR="00CA366E" w:rsidRPr="004B78C7" w:rsidRDefault="00CA366E" w:rsidP="00B9261B">
            <w:pPr>
              <w:pStyle w:val="Outline2"/>
              <w:tabs>
                <w:tab w:val="left" w:pos="-2880"/>
              </w:tabs>
              <w:spacing w:before="60"/>
              <w:ind w:left="0" w:firstLine="0"/>
              <w:mirrorIndents/>
              <w:rPr>
                <w:rFonts w:ascii="Cambria" w:hAnsi="Cambria" w:cstheme="minorHAnsi"/>
              </w:rPr>
            </w:pPr>
            <w:r w:rsidRPr="004B78C7">
              <w:rPr>
                <w:rFonts w:ascii="Cambria" w:hAnsi="Cambria" w:cs="Arial"/>
              </w:rPr>
              <w:t>UCIP IFAD</w:t>
            </w:r>
            <w:r w:rsidRPr="004B78C7">
              <w:rPr>
                <w:rFonts w:ascii="Cambria" w:hAnsi="Cambria" w:cstheme="minorHAnsi"/>
              </w:rPr>
              <w:t xml:space="preserve"> </w:t>
            </w:r>
          </w:p>
        </w:tc>
        <w:tc>
          <w:tcPr>
            <w:tcW w:w="6750" w:type="dxa"/>
          </w:tcPr>
          <w:p w14:paraId="03548D76" w14:textId="6E57C0F6" w:rsidR="00CA366E" w:rsidRPr="004B78C7" w:rsidRDefault="00CA366E" w:rsidP="00B9261B">
            <w:pPr>
              <w:pStyle w:val="Outline2"/>
              <w:tabs>
                <w:tab w:val="left" w:pos="-2880"/>
              </w:tabs>
              <w:spacing w:before="60"/>
              <w:ind w:left="0" w:firstLine="0"/>
              <w:mirrorIndents/>
              <w:rPr>
                <w:rFonts w:ascii="Cambria" w:hAnsi="Cambria" w:cstheme="minorHAnsi"/>
              </w:rPr>
            </w:pPr>
            <w:r w:rsidRPr="004B78C7">
              <w:rPr>
                <w:rFonts w:ascii="Cambria" w:hAnsi="Cambria" w:cs="Arial"/>
              </w:rPr>
              <w:t xml:space="preserve">Unitatea Consolidată Pentru Implementarea Programelor  IFAD </w:t>
            </w:r>
          </w:p>
        </w:tc>
      </w:tr>
      <w:tr w:rsidR="004B78C7" w:rsidRPr="004B78C7" w14:paraId="52FF0F10" w14:textId="77777777" w:rsidTr="00B9261B">
        <w:trPr>
          <w:trHeight w:val="210"/>
        </w:trPr>
        <w:tc>
          <w:tcPr>
            <w:tcW w:w="1795" w:type="dxa"/>
          </w:tcPr>
          <w:p w14:paraId="37ED5540" w14:textId="6B4CC839" w:rsidR="00CA366E" w:rsidRPr="004B78C7" w:rsidRDefault="00B9261B" w:rsidP="00B9261B">
            <w:pPr>
              <w:pStyle w:val="Outline2"/>
              <w:tabs>
                <w:tab w:val="left" w:pos="-2880"/>
              </w:tabs>
              <w:spacing w:before="60"/>
              <w:ind w:left="0" w:firstLine="0"/>
              <w:mirrorIndents/>
              <w:rPr>
                <w:rFonts w:ascii="Cambria" w:hAnsi="Cambria" w:cs="Arial"/>
              </w:rPr>
            </w:pPr>
            <w:r w:rsidRPr="004B78C7">
              <w:rPr>
                <w:rFonts w:ascii="Cambria" w:hAnsi="Cambria" w:cs="Arial"/>
              </w:rPr>
              <w:t>S</w:t>
            </w:r>
            <w:r w:rsidR="00F66E18" w:rsidRPr="004B78C7">
              <w:rPr>
                <w:rFonts w:ascii="Cambria" w:hAnsi="Cambria" w:cs="Arial"/>
              </w:rPr>
              <w:t>HS</w:t>
            </w:r>
          </w:p>
        </w:tc>
        <w:tc>
          <w:tcPr>
            <w:tcW w:w="6750" w:type="dxa"/>
          </w:tcPr>
          <w:p w14:paraId="26EC517E" w14:textId="52CF975A" w:rsidR="00CA366E" w:rsidRPr="004B78C7" w:rsidRDefault="00F66E18" w:rsidP="00B9261B">
            <w:pPr>
              <w:pStyle w:val="Outline2"/>
              <w:tabs>
                <w:tab w:val="left" w:pos="-2880"/>
              </w:tabs>
              <w:spacing w:before="60"/>
              <w:ind w:left="0" w:firstLine="0"/>
              <w:mirrorIndents/>
              <w:rPr>
                <w:rFonts w:ascii="Cambria" w:hAnsi="Cambria" w:cs="Arial"/>
              </w:rPr>
            </w:pPr>
            <w:r w:rsidRPr="004B78C7">
              <w:rPr>
                <w:rFonts w:ascii="Cambria" w:hAnsi="Cambria" w:cs="Arial"/>
              </w:rPr>
              <w:t>Serviciul Hidrometeorologic de Stat</w:t>
            </w:r>
          </w:p>
        </w:tc>
      </w:tr>
      <w:tr w:rsidR="004B78C7" w:rsidRPr="004B78C7" w14:paraId="3821E0D3" w14:textId="77777777" w:rsidTr="00B9261B">
        <w:trPr>
          <w:trHeight w:val="252"/>
        </w:trPr>
        <w:tc>
          <w:tcPr>
            <w:tcW w:w="1795" w:type="dxa"/>
          </w:tcPr>
          <w:p w14:paraId="3E1E9D53" w14:textId="692A9BCC" w:rsidR="00723E9E" w:rsidRPr="004B78C7" w:rsidRDefault="00723E9E" w:rsidP="00B9261B">
            <w:pPr>
              <w:pStyle w:val="Outline2"/>
              <w:tabs>
                <w:tab w:val="left" w:pos="-2880"/>
              </w:tabs>
              <w:spacing w:before="60"/>
              <w:ind w:left="0" w:firstLine="0"/>
              <w:mirrorIndents/>
              <w:rPr>
                <w:rFonts w:ascii="Cambria" w:hAnsi="Cambria" w:cs="Arial"/>
              </w:rPr>
            </w:pPr>
            <w:r w:rsidRPr="004B78C7">
              <w:rPr>
                <w:rFonts w:ascii="Cambria" w:hAnsi="Cambria" w:cs="Helvetica"/>
                <w:shd w:val="clear" w:color="auto" w:fill="FFFFFF"/>
              </w:rPr>
              <w:t>TRTP</w:t>
            </w:r>
          </w:p>
        </w:tc>
        <w:tc>
          <w:tcPr>
            <w:tcW w:w="6750" w:type="dxa"/>
          </w:tcPr>
          <w:p w14:paraId="37865970" w14:textId="183654E3" w:rsidR="00723E9E" w:rsidRPr="004B78C7" w:rsidRDefault="00723E9E" w:rsidP="00B9261B">
            <w:pPr>
              <w:pStyle w:val="Outline2"/>
              <w:tabs>
                <w:tab w:val="left" w:pos="-2880"/>
              </w:tabs>
              <w:spacing w:before="60"/>
              <w:ind w:left="0" w:firstLine="0"/>
              <w:mirrorIndents/>
              <w:rPr>
                <w:rFonts w:cs="Arial"/>
              </w:rPr>
            </w:pPr>
            <w:r w:rsidRPr="004B78C7">
              <w:rPr>
                <w:rFonts w:cs="Arial"/>
              </w:rPr>
              <w:t xml:space="preserve">Proiectul </w:t>
            </w:r>
            <w:r w:rsidRPr="004B78C7">
              <w:rPr>
                <w:rFonts w:ascii="Cambria" w:hAnsi="Cambria" w:cs="Helvetica"/>
                <w:shd w:val="clear" w:color="auto" w:fill="FFFFFF"/>
              </w:rPr>
              <w:t>Îmbunătățirea capacităților pentru transformarea zonei rurale</w:t>
            </w:r>
          </w:p>
        </w:tc>
      </w:tr>
      <w:tr w:rsidR="00CA366E" w:rsidRPr="004B78C7" w14:paraId="0E57ADEC" w14:textId="77777777" w:rsidTr="00B9261B">
        <w:trPr>
          <w:trHeight w:val="210"/>
        </w:trPr>
        <w:tc>
          <w:tcPr>
            <w:tcW w:w="1795" w:type="dxa"/>
          </w:tcPr>
          <w:p w14:paraId="6A550FD2" w14:textId="7C081D70" w:rsidR="00CA366E" w:rsidRPr="004B78C7" w:rsidRDefault="00F66E18" w:rsidP="00F66E18">
            <w:pPr>
              <w:pStyle w:val="Outline2"/>
              <w:tabs>
                <w:tab w:val="left" w:pos="-2880"/>
              </w:tabs>
              <w:spacing w:before="60"/>
              <w:ind w:left="0" w:firstLine="0"/>
              <w:mirrorIndents/>
              <w:rPr>
                <w:rFonts w:ascii="Cambria" w:hAnsi="Cambria" w:cs="Arial"/>
              </w:rPr>
            </w:pPr>
            <w:r w:rsidRPr="004B78C7">
              <w:rPr>
                <w:rFonts w:ascii="Cambria" w:hAnsi="Cambria" w:cs="Arial"/>
              </w:rPr>
              <w:t>OMM</w:t>
            </w:r>
          </w:p>
        </w:tc>
        <w:tc>
          <w:tcPr>
            <w:tcW w:w="6750" w:type="dxa"/>
          </w:tcPr>
          <w:p w14:paraId="5C4CEE1D" w14:textId="2B37BB46" w:rsidR="00CA366E" w:rsidRPr="004B78C7" w:rsidRDefault="00F66E18" w:rsidP="00F66E18">
            <w:pPr>
              <w:pStyle w:val="Outline2"/>
              <w:tabs>
                <w:tab w:val="left" w:pos="-2880"/>
              </w:tabs>
              <w:spacing w:before="60"/>
              <w:ind w:left="0" w:firstLine="0"/>
              <w:mirrorIndents/>
              <w:rPr>
                <w:rFonts w:ascii="Cambria" w:hAnsi="Cambria" w:cs="Arial"/>
              </w:rPr>
            </w:pPr>
            <w:r w:rsidRPr="004B78C7">
              <w:rPr>
                <w:rFonts w:ascii="Cambria" w:hAnsi="Cambria" w:cs="Arial"/>
              </w:rPr>
              <w:t>Organizația Meteorologică Mondială</w:t>
            </w:r>
          </w:p>
        </w:tc>
      </w:tr>
    </w:tbl>
    <w:p w14:paraId="5FDAD337" w14:textId="77777777" w:rsidR="00F66E18" w:rsidRPr="004B78C7" w:rsidRDefault="00F66E18" w:rsidP="00573B2C">
      <w:pPr>
        <w:spacing w:before="120" w:after="0" w:line="240" w:lineRule="auto"/>
        <w:rPr>
          <w:rFonts w:ascii="Cambria" w:eastAsia="Times New Roman" w:hAnsi="Cambria" w:cs="Arial"/>
          <w:b/>
          <w:bCs/>
          <w:sz w:val="24"/>
          <w:szCs w:val="24"/>
          <w:lang w:eastAsia="ru-RU"/>
        </w:rPr>
      </w:pPr>
    </w:p>
    <w:p w14:paraId="0D03C2AC" w14:textId="5E5E39C3" w:rsidR="00DC4ACD" w:rsidRPr="004B78C7" w:rsidRDefault="00DC4ACD" w:rsidP="00573B2C">
      <w:pPr>
        <w:spacing w:before="120" w:after="0" w:line="240" w:lineRule="auto"/>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1. Clientul</w:t>
      </w:r>
    </w:p>
    <w:p w14:paraId="7DAF8783" w14:textId="37F4D10C" w:rsidR="00573B2C" w:rsidRPr="00DD2442" w:rsidRDefault="00DC4ACD" w:rsidP="00DD2442">
      <w:pPr>
        <w:spacing w:before="120" w:after="0" w:line="240" w:lineRule="auto"/>
        <w:jc w:val="both"/>
        <w:rPr>
          <w:rFonts w:ascii="Cambria" w:eastAsia="Times New Roman" w:hAnsi="Cambria" w:cs="Arial"/>
          <w:i/>
          <w:iCs/>
          <w:sz w:val="24"/>
          <w:szCs w:val="24"/>
          <w:lang w:eastAsia="ru-RU"/>
        </w:rPr>
      </w:pPr>
      <w:r w:rsidRPr="004B78C7">
        <w:rPr>
          <w:rFonts w:ascii="Cambria" w:eastAsia="Times New Roman" w:hAnsi="Cambria" w:cs="Arial"/>
          <w:sz w:val="24"/>
          <w:szCs w:val="24"/>
          <w:lang w:eastAsia="ru-RU"/>
        </w:rPr>
        <w:t xml:space="preserve">Clientul pentru </w:t>
      </w:r>
      <w:r w:rsidR="00565729" w:rsidRPr="004B78C7">
        <w:rPr>
          <w:rFonts w:ascii="Cambria" w:eastAsia="Times New Roman" w:hAnsi="Cambria" w:cs="Arial"/>
          <w:sz w:val="24"/>
          <w:szCs w:val="24"/>
          <w:lang w:eastAsia="ru-RU"/>
        </w:rPr>
        <w:t>serviciile solicitate în cadrul Termenelor de Referință (T</w:t>
      </w:r>
      <w:r w:rsidR="00F66E18" w:rsidRPr="004B78C7">
        <w:rPr>
          <w:rFonts w:ascii="Cambria" w:eastAsia="Times New Roman" w:hAnsi="Cambria" w:cs="Arial"/>
          <w:sz w:val="24"/>
          <w:szCs w:val="24"/>
          <w:lang w:eastAsia="ru-RU"/>
        </w:rPr>
        <w:t>d</w:t>
      </w:r>
      <w:r w:rsidR="00565729" w:rsidRPr="004B78C7">
        <w:rPr>
          <w:rFonts w:ascii="Cambria" w:eastAsia="Times New Roman" w:hAnsi="Cambria" w:cs="Arial"/>
          <w:sz w:val="24"/>
          <w:szCs w:val="24"/>
          <w:lang w:eastAsia="ru-RU"/>
        </w:rPr>
        <w:t xml:space="preserve">R) </w:t>
      </w:r>
      <w:r w:rsidRPr="004B78C7">
        <w:rPr>
          <w:rFonts w:ascii="Cambria" w:eastAsia="Times New Roman" w:hAnsi="Cambria" w:cs="Arial"/>
          <w:sz w:val="24"/>
          <w:szCs w:val="24"/>
          <w:lang w:eastAsia="ru-RU"/>
        </w:rPr>
        <w:t xml:space="preserve">este </w:t>
      </w:r>
      <w:r w:rsidR="00F4197E" w:rsidRPr="004B78C7">
        <w:rPr>
          <w:rFonts w:ascii="Cambria" w:eastAsia="Times New Roman" w:hAnsi="Cambria" w:cs="Arial"/>
          <w:i/>
          <w:iCs/>
          <w:sz w:val="24"/>
          <w:szCs w:val="24"/>
          <w:lang w:eastAsia="ru-RU"/>
        </w:rPr>
        <w:t>Unitatea Consolidată Pentru Implementarea Programelor  IFAD (UCIP IFAD)</w:t>
      </w:r>
      <w:r w:rsidR="004C50CE" w:rsidRPr="004B78C7">
        <w:rPr>
          <w:rFonts w:ascii="Cambria" w:eastAsia="Times New Roman" w:hAnsi="Cambria" w:cs="Arial"/>
          <w:i/>
          <w:iCs/>
          <w:sz w:val="24"/>
          <w:szCs w:val="24"/>
          <w:lang w:eastAsia="ru-RU"/>
        </w:rPr>
        <w:t>.</w:t>
      </w:r>
    </w:p>
    <w:p w14:paraId="6D993025" w14:textId="77777777" w:rsidR="00DC4ACD" w:rsidRPr="004B78C7" w:rsidRDefault="00DC4ACD" w:rsidP="00573B2C">
      <w:pPr>
        <w:spacing w:before="120" w:after="0" w:line="240" w:lineRule="auto"/>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2. Contextul țării</w:t>
      </w:r>
    </w:p>
    <w:p w14:paraId="28D8E8FD" w14:textId="1354CC85" w:rsidR="00F615DC" w:rsidRPr="004B78C7" w:rsidRDefault="00CD2550" w:rsidP="00573B2C">
      <w:pPr>
        <w:spacing w:before="120" w:after="0" w:line="240" w:lineRule="auto"/>
        <w:jc w:val="both"/>
        <w:rPr>
          <w:rFonts w:ascii="Cambria" w:eastAsia="Times New Roman" w:hAnsi="Cambria" w:cs="Arial"/>
          <w:iCs/>
          <w:sz w:val="24"/>
          <w:szCs w:val="24"/>
          <w:lang w:eastAsia="ru-RU"/>
        </w:rPr>
      </w:pPr>
      <w:r w:rsidRPr="004B78C7">
        <w:rPr>
          <w:rFonts w:ascii="Cambria" w:eastAsia="Times New Roman" w:hAnsi="Cambria" w:cs="Arial"/>
          <w:iCs/>
          <w:sz w:val="24"/>
          <w:szCs w:val="24"/>
          <w:lang w:eastAsia="ru-RU"/>
        </w:rPr>
        <w:t>Exemplele</w:t>
      </w:r>
      <w:r w:rsidR="00F615DC" w:rsidRPr="004B78C7">
        <w:rPr>
          <w:rFonts w:ascii="Cambria" w:eastAsia="Times New Roman" w:hAnsi="Cambria" w:cs="Arial"/>
          <w:iCs/>
          <w:sz w:val="24"/>
          <w:szCs w:val="24"/>
          <w:lang w:eastAsia="ru-RU"/>
        </w:rPr>
        <w:t xml:space="preserve"> </w:t>
      </w:r>
      <w:r w:rsidR="0043799D" w:rsidRPr="004B78C7">
        <w:rPr>
          <w:rFonts w:ascii="Cambria" w:eastAsia="Times New Roman" w:hAnsi="Cambria" w:cs="Arial"/>
          <w:iCs/>
          <w:sz w:val="24"/>
          <w:szCs w:val="24"/>
          <w:lang w:eastAsia="ru-RU"/>
        </w:rPr>
        <w:t>evoluțiilor</w:t>
      </w:r>
      <w:r w:rsidR="00F615DC" w:rsidRPr="004B78C7">
        <w:rPr>
          <w:rFonts w:ascii="Cambria" w:eastAsia="Times New Roman" w:hAnsi="Cambria" w:cs="Arial"/>
          <w:iCs/>
          <w:sz w:val="24"/>
          <w:szCs w:val="24"/>
          <w:lang w:eastAsia="ru-RU"/>
        </w:rPr>
        <w:t xml:space="preserve"> economice din ultimul </w:t>
      </w:r>
      <w:r w:rsidRPr="004B78C7">
        <w:rPr>
          <w:rFonts w:ascii="Cambria" w:eastAsia="Times New Roman" w:hAnsi="Cambria" w:cs="Arial"/>
          <w:iCs/>
          <w:sz w:val="24"/>
          <w:szCs w:val="24"/>
          <w:lang w:eastAsia="ru-RU"/>
        </w:rPr>
        <w:t>timp</w:t>
      </w:r>
      <w:r w:rsidR="00F615DC" w:rsidRPr="004B78C7">
        <w:rPr>
          <w:rFonts w:ascii="Cambria" w:eastAsia="Times New Roman" w:hAnsi="Cambria" w:cs="Arial"/>
          <w:iCs/>
          <w:sz w:val="24"/>
          <w:szCs w:val="24"/>
          <w:lang w:eastAsia="ru-RU"/>
        </w:rPr>
        <w:t xml:space="preserve"> au schimbat decisiv ritmurile de dezvoltare, iar flexibilitatea </w:t>
      </w:r>
      <w:r w:rsidR="00096528" w:rsidRPr="004B78C7">
        <w:rPr>
          <w:rFonts w:ascii="Cambria" w:eastAsia="Times New Roman" w:hAnsi="Cambria" w:cs="Arial"/>
          <w:iCs/>
          <w:sz w:val="24"/>
          <w:szCs w:val="24"/>
          <w:lang w:eastAsia="ru-RU"/>
        </w:rPr>
        <w:t>și</w:t>
      </w:r>
      <w:r w:rsidR="00F615DC" w:rsidRPr="004B78C7">
        <w:rPr>
          <w:rFonts w:ascii="Cambria" w:eastAsia="Times New Roman" w:hAnsi="Cambria" w:cs="Arial"/>
          <w:iCs/>
          <w:sz w:val="24"/>
          <w:szCs w:val="24"/>
          <w:lang w:eastAsia="ru-RU"/>
        </w:rPr>
        <w:t xml:space="preserve"> adaptabilitatea </w:t>
      </w:r>
      <w:r w:rsidR="00080E63" w:rsidRPr="004B78C7">
        <w:rPr>
          <w:rFonts w:ascii="Cambria" w:eastAsia="Times New Roman" w:hAnsi="Cambria" w:cs="Arial"/>
          <w:iCs/>
          <w:sz w:val="24"/>
          <w:szCs w:val="24"/>
          <w:lang w:eastAsia="ru-RU"/>
        </w:rPr>
        <w:t xml:space="preserve">la schimbările climatice </w:t>
      </w:r>
      <w:r w:rsidR="00F615DC" w:rsidRPr="004B78C7">
        <w:rPr>
          <w:rFonts w:ascii="Cambria" w:eastAsia="Times New Roman" w:hAnsi="Cambria" w:cs="Arial"/>
          <w:iCs/>
          <w:sz w:val="24"/>
          <w:szCs w:val="24"/>
          <w:lang w:eastAsia="ru-RU"/>
        </w:rPr>
        <w:t xml:space="preserve">au devenit factori imperativi pentru o </w:t>
      </w:r>
      <w:r w:rsidR="0097626C" w:rsidRPr="004B78C7">
        <w:rPr>
          <w:rFonts w:ascii="Cambria" w:eastAsia="Times New Roman" w:hAnsi="Cambria" w:cs="Arial"/>
          <w:iCs/>
          <w:sz w:val="24"/>
          <w:szCs w:val="24"/>
          <w:lang w:eastAsia="ru-RU"/>
        </w:rPr>
        <w:t>supraviețuire</w:t>
      </w:r>
      <w:r w:rsidR="00F615DC" w:rsidRPr="004B78C7">
        <w:rPr>
          <w:rFonts w:ascii="Cambria" w:eastAsia="Times New Roman" w:hAnsi="Cambria" w:cs="Arial"/>
          <w:iCs/>
          <w:sz w:val="24"/>
          <w:szCs w:val="24"/>
          <w:lang w:eastAsia="ru-RU"/>
        </w:rPr>
        <w:t xml:space="preserve"> economică. </w:t>
      </w:r>
      <w:r w:rsidR="0039551F" w:rsidRPr="004B78C7">
        <w:rPr>
          <w:rFonts w:ascii="Cambria" w:eastAsia="Times New Roman" w:hAnsi="Cambria" w:cs="Arial"/>
          <w:iCs/>
          <w:sz w:val="24"/>
          <w:szCs w:val="24"/>
          <w:lang w:eastAsia="ru-RU"/>
        </w:rPr>
        <w:t>Tendințele</w:t>
      </w:r>
      <w:r w:rsidR="00F615DC" w:rsidRPr="004B78C7">
        <w:rPr>
          <w:rFonts w:ascii="Cambria" w:eastAsia="Times New Roman" w:hAnsi="Cambria" w:cs="Arial"/>
          <w:iCs/>
          <w:sz w:val="24"/>
          <w:szCs w:val="24"/>
          <w:lang w:eastAsia="ru-RU"/>
        </w:rPr>
        <w:t xml:space="preserve"> curente au rezultat în </w:t>
      </w:r>
      <w:r w:rsidR="0039551F" w:rsidRPr="004B78C7">
        <w:rPr>
          <w:rFonts w:ascii="Cambria" w:eastAsia="Times New Roman" w:hAnsi="Cambria" w:cs="Arial"/>
          <w:iCs/>
          <w:sz w:val="24"/>
          <w:szCs w:val="24"/>
          <w:lang w:eastAsia="ru-RU"/>
        </w:rPr>
        <w:t>conștientizarea</w:t>
      </w:r>
      <w:r w:rsidR="00F615DC" w:rsidRPr="004B78C7">
        <w:rPr>
          <w:rFonts w:ascii="Cambria" w:eastAsia="Times New Roman" w:hAnsi="Cambria" w:cs="Arial"/>
          <w:iCs/>
          <w:sz w:val="24"/>
          <w:szCs w:val="24"/>
          <w:lang w:eastAsia="ru-RU"/>
        </w:rPr>
        <w:t xml:space="preserve"> </w:t>
      </w:r>
      <w:r w:rsidR="0039551F" w:rsidRPr="004B78C7">
        <w:rPr>
          <w:rFonts w:ascii="Cambria" w:eastAsia="Times New Roman" w:hAnsi="Cambria" w:cs="Arial"/>
          <w:iCs/>
          <w:sz w:val="24"/>
          <w:szCs w:val="24"/>
          <w:lang w:eastAsia="ru-RU"/>
        </w:rPr>
        <w:t>importanței</w:t>
      </w:r>
      <w:r w:rsidR="00F615DC" w:rsidRPr="004B78C7">
        <w:rPr>
          <w:rFonts w:ascii="Cambria" w:eastAsia="Times New Roman" w:hAnsi="Cambria" w:cs="Arial"/>
          <w:iCs/>
          <w:sz w:val="24"/>
          <w:szCs w:val="24"/>
          <w:lang w:eastAsia="ru-RU"/>
        </w:rPr>
        <w:t xml:space="preserve"> vitale de a planifica </w:t>
      </w:r>
      <w:r w:rsidR="0097626C" w:rsidRPr="004B78C7">
        <w:rPr>
          <w:rFonts w:ascii="Cambria" w:eastAsia="Times New Roman" w:hAnsi="Cambria" w:cs="Arial"/>
          <w:iCs/>
          <w:sz w:val="24"/>
          <w:szCs w:val="24"/>
          <w:lang w:eastAsia="ru-RU"/>
        </w:rPr>
        <w:t>minuțios</w:t>
      </w:r>
      <w:r w:rsidR="00F615DC" w:rsidRPr="004B78C7">
        <w:rPr>
          <w:rFonts w:ascii="Cambria" w:eastAsia="Times New Roman" w:hAnsi="Cambria" w:cs="Arial"/>
          <w:iCs/>
          <w:sz w:val="24"/>
          <w:szCs w:val="24"/>
          <w:lang w:eastAsia="ru-RU"/>
        </w:rPr>
        <w:t xml:space="preserve"> proiectele </w:t>
      </w:r>
      <w:r w:rsidR="0097626C" w:rsidRPr="004B78C7">
        <w:rPr>
          <w:rFonts w:ascii="Cambria" w:eastAsia="Times New Roman" w:hAnsi="Cambria" w:cs="Arial"/>
          <w:iCs/>
          <w:sz w:val="24"/>
          <w:szCs w:val="24"/>
          <w:lang w:eastAsia="ru-RU"/>
        </w:rPr>
        <w:t>investiționale</w:t>
      </w:r>
      <w:r w:rsidR="00F615DC" w:rsidRPr="004B78C7">
        <w:rPr>
          <w:rFonts w:ascii="Cambria" w:eastAsia="Times New Roman" w:hAnsi="Cambria" w:cs="Arial"/>
          <w:iCs/>
          <w:sz w:val="24"/>
          <w:szCs w:val="24"/>
          <w:lang w:eastAsia="ru-RU"/>
        </w:rPr>
        <w:t xml:space="preserve">, dar </w:t>
      </w:r>
      <w:r w:rsidR="0097626C" w:rsidRPr="004B78C7">
        <w:rPr>
          <w:rFonts w:ascii="Cambria" w:eastAsia="Times New Roman" w:hAnsi="Cambria" w:cs="Arial"/>
          <w:iCs/>
          <w:sz w:val="24"/>
          <w:szCs w:val="24"/>
          <w:lang w:eastAsia="ru-RU"/>
        </w:rPr>
        <w:t>și</w:t>
      </w:r>
      <w:r w:rsidR="00F615DC" w:rsidRPr="004B78C7">
        <w:rPr>
          <w:rFonts w:ascii="Cambria" w:eastAsia="Times New Roman" w:hAnsi="Cambria" w:cs="Arial"/>
          <w:iCs/>
          <w:sz w:val="24"/>
          <w:szCs w:val="24"/>
          <w:lang w:eastAsia="ru-RU"/>
        </w:rPr>
        <w:t xml:space="preserve"> afacerile în </w:t>
      </w:r>
      <w:r w:rsidR="0039551F" w:rsidRPr="004B78C7">
        <w:rPr>
          <w:rFonts w:ascii="Cambria" w:eastAsia="Times New Roman" w:hAnsi="Cambria" w:cs="Arial"/>
          <w:iCs/>
          <w:sz w:val="24"/>
          <w:szCs w:val="24"/>
          <w:lang w:eastAsia="ru-RU"/>
        </w:rPr>
        <w:t>condițiile</w:t>
      </w:r>
      <w:r w:rsidR="00F615DC" w:rsidRPr="004B78C7">
        <w:rPr>
          <w:rFonts w:ascii="Cambria" w:eastAsia="Times New Roman" w:hAnsi="Cambria" w:cs="Arial"/>
          <w:iCs/>
          <w:sz w:val="24"/>
          <w:szCs w:val="24"/>
          <w:lang w:eastAsia="ru-RU"/>
        </w:rPr>
        <w:t xml:space="preserve"> </w:t>
      </w:r>
      <w:r w:rsidR="00080E63" w:rsidRPr="004B78C7">
        <w:rPr>
          <w:rFonts w:ascii="Cambria" w:eastAsia="Times New Roman" w:hAnsi="Cambria" w:cs="Arial"/>
          <w:iCs/>
          <w:sz w:val="24"/>
          <w:szCs w:val="24"/>
          <w:lang w:eastAsia="ru-RU"/>
        </w:rPr>
        <w:t xml:space="preserve">schimbărilor climatice dar și a </w:t>
      </w:r>
      <w:r w:rsidR="00F615DC" w:rsidRPr="004B78C7">
        <w:rPr>
          <w:rFonts w:ascii="Cambria" w:eastAsia="Times New Roman" w:hAnsi="Cambria" w:cs="Arial"/>
          <w:iCs/>
          <w:sz w:val="24"/>
          <w:szCs w:val="24"/>
          <w:lang w:eastAsia="ru-RU"/>
        </w:rPr>
        <w:t xml:space="preserve">unei </w:t>
      </w:r>
      <w:r w:rsidR="00096528" w:rsidRPr="004B78C7">
        <w:rPr>
          <w:rFonts w:ascii="Cambria" w:eastAsia="Times New Roman" w:hAnsi="Cambria" w:cs="Arial"/>
          <w:iCs/>
          <w:sz w:val="24"/>
          <w:szCs w:val="24"/>
          <w:lang w:eastAsia="ru-RU"/>
        </w:rPr>
        <w:t>concurențe</w:t>
      </w:r>
      <w:r w:rsidR="00F615DC" w:rsidRPr="004B78C7">
        <w:rPr>
          <w:rFonts w:ascii="Cambria" w:eastAsia="Times New Roman" w:hAnsi="Cambria" w:cs="Arial"/>
          <w:iCs/>
          <w:sz w:val="24"/>
          <w:szCs w:val="24"/>
          <w:lang w:eastAsia="ru-RU"/>
        </w:rPr>
        <w:t xml:space="preserve"> </w:t>
      </w:r>
      <w:r w:rsidRPr="004B78C7">
        <w:rPr>
          <w:rFonts w:ascii="Cambria" w:eastAsia="Times New Roman" w:hAnsi="Cambria" w:cs="Arial"/>
          <w:iCs/>
          <w:sz w:val="24"/>
          <w:szCs w:val="24"/>
          <w:lang w:eastAsia="ru-RU"/>
        </w:rPr>
        <w:t>sporite</w:t>
      </w:r>
      <w:r w:rsidR="00A27E1C" w:rsidRPr="004B78C7">
        <w:rPr>
          <w:rFonts w:ascii="Cambria" w:eastAsia="Times New Roman" w:hAnsi="Cambria" w:cs="Arial"/>
          <w:iCs/>
          <w:sz w:val="24"/>
          <w:szCs w:val="24"/>
          <w:lang w:eastAsia="ru-RU"/>
        </w:rPr>
        <w:t xml:space="preserve"> p</w:t>
      </w:r>
      <w:r w:rsidR="00096528" w:rsidRPr="004B78C7">
        <w:rPr>
          <w:rFonts w:ascii="Cambria" w:eastAsia="Times New Roman" w:hAnsi="Cambria" w:cs="Arial"/>
          <w:iCs/>
          <w:sz w:val="24"/>
          <w:szCs w:val="24"/>
          <w:lang w:eastAsia="ru-RU"/>
        </w:rPr>
        <w:t>e piață.</w:t>
      </w:r>
    </w:p>
    <w:p w14:paraId="375F83A8" w14:textId="46048C3B" w:rsidR="00F66E18" w:rsidRPr="00DD2442" w:rsidRDefault="00080E63" w:rsidP="0097626C">
      <w:pPr>
        <w:spacing w:before="120" w:after="0" w:line="240" w:lineRule="auto"/>
        <w:jc w:val="both"/>
        <w:rPr>
          <w:rFonts w:ascii="Cambria" w:hAnsi="Cambria" w:cs="Arial"/>
          <w:iCs/>
          <w:sz w:val="24"/>
          <w:szCs w:val="24"/>
          <w:lang w:eastAsia="ru-RU"/>
        </w:rPr>
      </w:pPr>
      <w:r w:rsidRPr="004B78C7">
        <w:rPr>
          <w:rFonts w:ascii="Cambria" w:eastAsia="Times New Roman" w:hAnsi="Cambria" w:cs="Arial"/>
          <w:iCs/>
          <w:sz w:val="24"/>
          <w:szCs w:val="24"/>
          <w:lang w:eastAsia="ru-RU"/>
        </w:rPr>
        <w:t xml:space="preserve">Proiectele IFAD în Moldova sunt concepute de a acordă suport antreprenorilor din zona rurală de a face fată provocărilor, în special celor legate de schimbările climatice. </w:t>
      </w:r>
      <w:r w:rsidRPr="004B78C7">
        <w:rPr>
          <w:rFonts w:ascii="Cambria" w:hAnsi="Cambria" w:cs="Arial"/>
          <w:iCs/>
          <w:sz w:val="24"/>
          <w:szCs w:val="24"/>
          <w:lang w:eastAsia="ru-RU"/>
        </w:rPr>
        <w:t>Activitățile prevăzute în cadrul Programelor IFAD sunt implementate de către UCIP IFAD în colaborare și/sau prin intermediul prestatorilor de servicii</w:t>
      </w:r>
      <w:r w:rsidR="00212901" w:rsidRPr="004B78C7">
        <w:rPr>
          <w:rFonts w:ascii="Cambria" w:hAnsi="Cambria" w:cs="Arial"/>
          <w:iCs/>
          <w:sz w:val="24"/>
          <w:szCs w:val="24"/>
          <w:lang w:eastAsia="ru-RU"/>
        </w:rPr>
        <w:t xml:space="preserve">, </w:t>
      </w:r>
      <w:r w:rsidRPr="004B78C7">
        <w:rPr>
          <w:rFonts w:ascii="Cambria" w:hAnsi="Cambria" w:cs="Arial"/>
          <w:iCs/>
          <w:sz w:val="24"/>
          <w:szCs w:val="24"/>
          <w:lang w:eastAsia="ru-RU"/>
        </w:rPr>
        <w:t>a instituțiilor financiare partenere</w:t>
      </w:r>
      <w:r w:rsidR="00212901" w:rsidRPr="004B78C7">
        <w:rPr>
          <w:rFonts w:ascii="Cambria" w:hAnsi="Cambria" w:cs="Arial"/>
          <w:iCs/>
          <w:sz w:val="24"/>
          <w:szCs w:val="24"/>
          <w:lang w:eastAsia="ru-RU"/>
        </w:rPr>
        <w:t xml:space="preserve">, dar și a furnizorilor de echipamente, în contextul </w:t>
      </w:r>
      <w:r w:rsidR="00B9261B" w:rsidRPr="004B78C7">
        <w:rPr>
          <w:rFonts w:ascii="Cambria" w:hAnsi="Cambria" w:cs="Arial"/>
          <w:iCs/>
          <w:sz w:val="24"/>
          <w:szCs w:val="24"/>
          <w:lang w:eastAsia="ru-RU"/>
        </w:rPr>
        <w:t>prezentării</w:t>
      </w:r>
      <w:r w:rsidR="00212901" w:rsidRPr="004B78C7">
        <w:rPr>
          <w:rFonts w:ascii="Cambria" w:hAnsi="Cambria" w:cs="Arial"/>
          <w:iCs/>
          <w:sz w:val="24"/>
          <w:szCs w:val="24"/>
          <w:lang w:eastAsia="ru-RU"/>
        </w:rPr>
        <w:t xml:space="preserve"> ofertelor de preț pentru bunurile ce urmează a fi procurate din sursele financiare al Proiectelor IFAD.</w:t>
      </w:r>
    </w:p>
    <w:p w14:paraId="246EFAF8" w14:textId="77777777" w:rsidR="00DC4ACD" w:rsidRPr="004B78C7" w:rsidRDefault="00DC4ACD" w:rsidP="00DC4ACD">
      <w:pPr>
        <w:spacing w:before="240" w:after="0" w:line="240" w:lineRule="auto"/>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3. Contextul proiectului</w:t>
      </w:r>
    </w:p>
    <w:tbl>
      <w:tblPr>
        <w:tblStyle w:val="Tabelgril1"/>
        <w:tblW w:w="9805" w:type="dxa"/>
        <w:tblLook w:val="04A0" w:firstRow="1" w:lastRow="0" w:firstColumn="1" w:lastColumn="0" w:noHBand="0" w:noVBand="1"/>
      </w:tblPr>
      <w:tblGrid>
        <w:gridCol w:w="2830"/>
        <w:gridCol w:w="6975"/>
      </w:tblGrid>
      <w:tr w:rsidR="004B78C7" w:rsidRPr="004B78C7" w14:paraId="0BFD57ED" w14:textId="77777777" w:rsidTr="005970BB">
        <w:trPr>
          <w:trHeight w:val="275"/>
        </w:trPr>
        <w:tc>
          <w:tcPr>
            <w:tcW w:w="2830" w:type="dxa"/>
          </w:tcPr>
          <w:p w14:paraId="5267E6E7" w14:textId="77777777"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t>Proiectul</w:t>
            </w:r>
          </w:p>
        </w:tc>
        <w:tc>
          <w:tcPr>
            <w:tcW w:w="6975" w:type="dxa"/>
          </w:tcPr>
          <w:p w14:paraId="771216B0" w14:textId="77777777" w:rsidR="00080E63" w:rsidRPr="004B78C7" w:rsidRDefault="00080E63" w:rsidP="006D40D7">
            <w:pPr>
              <w:widowControl w:val="0"/>
              <w:autoSpaceDE w:val="0"/>
              <w:autoSpaceDN w:val="0"/>
              <w:rPr>
                <w:rFonts w:ascii="Cambria" w:hAnsi="Cambria" w:cs="Helvetica"/>
                <w:shd w:val="clear" w:color="auto" w:fill="FFFFFF"/>
                <w:lang w:bidi="en-US"/>
              </w:rPr>
            </w:pPr>
            <w:r w:rsidRPr="004B78C7">
              <w:rPr>
                <w:rFonts w:ascii="Cambria" w:hAnsi="Cambria" w:cs="Helvetica"/>
                <w:shd w:val="clear" w:color="auto" w:fill="FFFFFF"/>
              </w:rPr>
              <w:t>Îmbunătățirea capacităților pentru transformarea zonei rurale (TRTP)</w:t>
            </w:r>
          </w:p>
        </w:tc>
      </w:tr>
      <w:tr w:rsidR="004B78C7" w:rsidRPr="004B78C7" w14:paraId="399A3179" w14:textId="77777777" w:rsidTr="005970BB">
        <w:trPr>
          <w:trHeight w:val="275"/>
        </w:trPr>
        <w:tc>
          <w:tcPr>
            <w:tcW w:w="2830" w:type="dxa"/>
          </w:tcPr>
          <w:p w14:paraId="1122C77D" w14:textId="77777777"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t>Lansarea</w:t>
            </w:r>
            <w:r w:rsidRPr="004B78C7">
              <w:rPr>
                <w:rFonts w:ascii="Cambria" w:hAnsi="Cambria" w:cs="Calibri"/>
                <w:lang w:bidi="en-US"/>
              </w:rPr>
              <w:t xml:space="preserve"> </w:t>
            </w:r>
            <w:r w:rsidRPr="004B78C7">
              <w:rPr>
                <w:rFonts w:ascii="Cambria" w:hAnsi="Cambria" w:cs="Calibri"/>
                <w:b/>
                <w:bCs/>
                <w:lang w:bidi="en-US"/>
              </w:rPr>
              <w:t>Proiectului</w:t>
            </w:r>
          </w:p>
        </w:tc>
        <w:tc>
          <w:tcPr>
            <w:tcW w:w="6975" w:type="dxa"/>
          </w:tcPr>
          <w:p w14:paraId="7E4BB636" w14:textId="77777777" w:rsidR="00080E63" w:rsidRPr="004B78C7" w:rsidRDefault="00080E63" w:rsidP="006D40D7">
            <w:pPr>
              <w:widowControl w:val="0"/>
              <w:autoSpaceDE w:val="0"/>
              <w:autoSpaceDN w:val="0"/>
              <w:rPr>
                <w:rFonts w:ascii="Cambria" w:hAnsi="Cambria" w:cs="Calibri"/>
                <w:lang w:bidi="en-US"/>
              </w:rPr>
            </w:pPr>
            <w:r w:rsidRPr="004B78C7">
              <w:rPr>
                <w:rFonts w:ascii="Cambria" w:hAnsi="Cambria" w:cs="Calibri"/>
                <w:lang w:bidi="en-US"/>
              </w:rPr>
              <w:t>13/01/2021</w:t>
            </w:r>
          </w:p>
        </w:tc>
      </w:tr>
      <w:tr w:rsidR="004B78C7" w:rsidRPr="004B78C7" w14:paraId="534E96D5" w14:textId="77777777" w:rsidTr="005970BB">
        <w:trPr>
          <w:trHeight w:val="275"/>
        </w:trPr>
        <w:tc>
          <w:tcPr>
            <w:tcW w:w="2830" w:type="dxa"/>
          </w:tcPr>
          <w:p w14:paraId="6B68D289" w14:textId="77777777"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t>Finalizarea Proiectului</w:t>
            </w:r>
          </w:p>
        </w:tc>
        <w:tc>
          <w:tcPr>
            <w:tcW w:w="6975" w:type="dxa"/>
          </w:tcPr>
          <w:p w14:paraId="2F61BAF8" w14:textId="77777777" w:rsidR="00080E63" w:rsidRPr="004B78C7" w:rsidRDefault="00080E63" w:rsidP="006D40D7">
            <w:pPr>
              <w:widowControl w:val="0"/>
              <w:autoSpaceDE w:val="0"/>
              <w:autoSpaceDN w:val="0"/>
              <w:rPr>
                <w:rFonts w:ascii="Cambria" w:hAnsi="Cambria" w:cs="Calibri"/>
                <w:lang w:bidi="en-US"/>
              </w:rPr>
            </w:pPr>
            <w:r w:rsidRPr="004B78C7">
              <w:rPr>
                <w:rFonts w:ascii="Cambria" w:hAnsi="Cambria" w:cs="Calibri"/>
                <w:lang w:bidi="en-US"/>
              </w:rPr>
              <w:t>30/03/2027</w:t>
            </w:r>
          </w:p>
        </w:tc>
      </w:tr>
      <w:tr w:rsidR="004B78C7" w:rsidRPr="004B78C7" w14:paraId="566A7D4E" w14:textId="77777777" w:rsidTr="005970BB">
        <w:trPr>
          <w:trHeight w:val="275"/>
        </w:trPr>
        <w:tc>
          <w:tcPr>
            <w:tcW w:w="2830" w:type="dxa"/>
          </w:tcPr>
          <w:p w14:paraId="2EB9F840" w14:textId="77777777"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t>Obiectivele Proiectului</w:t>
            </w:r>
          </w:p>
          <w:p w14:paraId="2F756A25" w14:textId="77777777" w:rsidR="00080E63" w:rsidRPr="004B78C7" w:rsidRDefault="00080E63" w:rsidP="006D40D7">
            <w:pPr>
              <w:widowControl w:val="0"/>
              <w:autoSpaceDE w:val="0"/>
              <w:autoSpaceDN w:val="0"/>
              <w:rPr>
                <w:rFonts w:ascii="Cambria" w:hAnsi="Cambria" w:cs="Calibri"/>
                <w:b/>
                <w:bCs/>
                <w:lang w:bidi="en-US"/>
              </w:rPr>
            </w:pPr>
          </w:p>
        </w:tc>
        <w:tc>
          <w:tcPr>
            <w:tcW w:w="6975" w:type="dxa"/>
          </w:tcPr>
          <w:p w14:paraId="4675DE70" w14:textId="77777777" w:rsidR="00080E63" w:rsidRPr="004B78C7" w:rsidRDefault="00080E63">
            <w:pPr>
              <w:pStyle w:val="ListParagraph"/>
              <w:widowControl w:val="0"/>
              <w:numPr>
                <w:ilvl w:val="0"/>
                <w:numId w:val="2"/>
              </w:numPr>
              <w:autoSpaceDE w:val="0"/>
              <w:autoSpaceDN w:val="0"/>
              <w:adjustRightInd w:val="0"/>
              <w:spacing w:line="276" w:lineRule="auto"/>
              <w:ind w:left="211" w:hanging="211"/>
              <w:jc w:val="both"/>
              <w:rPr>
                <w:rFonts w:ascii="Cambria" w:hAnsi="Cambria" w:cstheme="minorHAnsi"/>
              </w:rPr>
            </w:pPr>
            <w:r w:rsidRPr="004B78C7">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2E35617" w14:textId="77777777" w:rsidR="00080E63" w:rsidRPr="004B78C7" w:rsidRDefault="00080E63">
            <w:pPr>
              <w:pStyle w:val="Outline2"/>
              <w:numPr>
                <w:ilvl w:val="0"/>
                <w:numId w:val="2"/>
              </w:numPr>
              <w:tabs>
                <w:tab w:val="left" w:pos="-2880"/>
              </w:tabs>
              <w:spacing w:before="0"/>
              <w:ind w:left="211" w:hanging="180"/>
              <w:jc w:val="both"/>
              <w:rPr>
                <w:rFonts w:ascii="Cambria" w:hAnsi="Cambria" w:cs="Helvetica"/>
                <w:sz w:val="22"/>
                <w:szCs w:val="22"/>
                <w:shd w:val="clear" w:color="auto" w:fill="FFFFFF"/>
              </w:rPr>
            </w:pPr>
            <w:r w:rsidRPr="004B78C7">
              <w:rPr>
                <w:rFonts w:ascii="Cambria" w:hAnsi="Cambria" w:cstheme="minorHAnsi"/>
                <w:sz w:val="22"/>
                <w:szCs w:val="22"/>
              </w:rPr>
              <w:t>îmbunătățirea nivelului de viață al populației rurale din Republica Moldova, reducerea sărăciei și migrației din zona rural</w:t>
            </w:r>
            <w:r w:rsidRPr="004B78C7">
              <w:rPr>
                <w:rFonts w:ascii="Cambria" w:hAnsi="Cambria" w:cs="Helvetica"/>
                <w:sz w:val="22"/>
                <w:szCs w:val="22"/>
                <w:shd w:val="clear" w:color="auto" w:fill="FFFFFF"/>
              </w:rPr>
              <w:t xml:space="preserve">. </w:t>
            </w:r>
          </w:p>
        </w:tc>
      </w:tr>
      <w:tr w:rsidR="004B78C7" w:rsidRPr="004B78C7" w14:paraId="1E8C0C90" w14:textId="77777777" w:rsidTr="005970BB">
        <w:trPr>
          <w:trHeight w:val="275"/>
        </w:trPr>
        <w:tc>
          <w:tcPr>
            <w:tcW w:w="2830" w:type="dxa"/>
          </w:tcPr>
          <w:p w14:paraId="4E560814" w14:textId="77777777"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lastRenderedPageBreak/>
              <w:t>Aria de implementare</w:t>
            </w:r>
          </w:p>
          <w:p w14:paraId="5580D2F0" w14:textId="77777777" w:rsidR="00080E63" w:rsidRPr="004B78C7" w:rsidRDefault="00080E63" w:rsidP="006D40D7">
            <w:pPr>
              <w:widowControl w:val="0"/>
              <w:autoSpaceDE w:val="0"/>
              <w:autoSpaceDN w:val="0"/>
              <w:rPr>
                <w:rFonts w:ascii="Cambria" w:hAnsi="Cambria" w:cs="Calibri"/>
                <w:b/>
                <w:bCs/>
                <w:lang w:bidi="en-US"/>
              </w:rPr>
            </w:pPr>
          </w:p>
          <w:p w14:paraId="4A291BB3" w14:textId="77777777"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t xml:space="preserve">Grupul țintă </w:t>
            </w:r>
          </w:p>
        </w:tc>
        <w:tc>
          <w:tcPr>
            <w:tcW w:w="6975" w:type="dxa"/>
          </w:tcPr>
          <w:p w14:paraId="26188C0E" w14:textId="77777777" w:rsidR="00080E63" w:rsidRPr="004B78C7" w:rsidRDefault="00080E63">
            <w:pPr>
              <w:widowControl w:val="0"/>
              <w:numPr>
                <w:ilvl w:val="0"/>
                <w:numId w:val="1"/>
              </w:numPr>
              <w:autoSpaceDE w:val="0"/>
              <w:autoSpaceDN w:val="0"/>
              <w:ind w:left="207" w:hanging="207"/>
              <w:contextualSpacing/>
              <w:rPr>
                <w:rFonts w:ascii="Cambria" w:hAnsi="Cambria" w:cs="Calibri"/>
                <w:lang w:bidi="en-US"/>
              </w:rPr>
            </w:pPr>
            <w:r w:rsidRPr="004B78C7">
              <w:rPr>
                <w:rFonts w:ascii="Cambria" w:hAnsi="Cambria" w:cs="Calibri"/>
                <w:lang w:bidi="en-US"/>
              </w:rPr>
              <w:t xml:space="preserve">Proiectul are acoperire națională - </w:t>
            </w:r>
            <w:r w:rsidRPr="004B78C7">
              <w:rPr>
                <w:rFonts w:ascii="Cambria" w:hAnsi="Cambria" w:cs="Helvetica"/>
                <w:shd w:val="clear" w:color="auto" w:fill="FFFFFF"/>
              </w:rPr>
              <w:t>cu prioritate în zonele mai vulnerabile din punct de vedere climatic și în zonele defavorizate din întreaga țară.</w:t>
            </w:r>
          </w:p>
          <w:p w14:paraId="16C1A964" w14:textId="77777777" w:rsidR="00080E63" w:rsidRPr="004B78C7" w:rsidRDefault="00080E63">
            <w:pPr>
              <w:widowControl w:val="0"/>
              <w:numPr>
                <w:ilvl w:val="0"/>
                <w:numId w:val="1"/>
              </w:numPr>
              <w:autoSpaceDE w:val="0"/>
              <w:autoSpaceDN w:val="0"/>
              <w:ind w:left="207" w:hanging="207"/>
              <w:contextualSpacing/>
              <w:rPr>
                <w:rFonts w:ascii="Cambria" w:hAnsi="Cambria" w:cs="Calibri"/>
                <w:lang w:bidi="en-US"/>
              </w:rPr>
            </w:pPr>
            <w:r w:rsidRPr="004B78C7">
              <w:rPr>
                <w:rFonts w:ascii="Cambria" w:hAnsi="Cambria" w:cs="Calibri"/>
                <w:lang w:bidi="en-US"/>
              </w:rPr>
              <w:t xml:space="preserve">Grup țintă: fermierii mici și micro, tineri antreprenori, femei antreprenoare, grupuri de producători </w:t>
            </w:r>
          </w:p>
        </w:tc>
      </w:tr>
      <w:tr w:rsidR="00F66E18" w:rsidRPr="004B78C7" w14:paraId="1303AD13" w14:textId="77777777" w:rsidTr="005970BB">
        <w:trPr>
          <w:trHeight w:val="275"/>
        </w:trPr>
        <w:tc>
          <w:tcPr>
            <w:tcW w:w="2830" w:type="dxa"/>
          </w:tcPr>
          <w:p w14:paraId="64B68228" w14:textId="2B8E9058" w:rsidR="00080E63" w:rsidRPr="004B78C7" w:rsidRDefault="00080E63" w:rsidP="006D40D7">
            <w:pPr>
              <w:widowControl w:val="0"/>
              <w:autoSpaceDE w:val="0"/>
              <w:autoSpaceDN w:val="0"/>
              <w:rPr>
                <w:rFonts w:ascii="Cambria" w:hAnsi="Cambria" w:cs="Calibri"/>
                <w:b/>
                <w:bCs/>
                <w:lang w:bidi="en-US"/>
              </w:rPr>
            </w:pPr>
            <w:r w:rsidRPr="004B78C7">
              <w:rPr>
                <w:rFonts w:ascii="Cambria" w:hAnsi="Cambria" w:cs="Calibri"/>
                <w:b/>
                <w:bCs/>
                <w:lang w:bidi="en-US"/>
              </w:rPr>
              <w:t>Componentele Proiectului</w:t>
            </w:r>
            <w:r w:rsidR="0097626C" w:rsidRPr="004B78C7">
              <w:rPr>
                <w:rFonts w:ascii="Cambria" w:hAnsi="Cambria" w:cs="Calibri"/>
                <w:b/>
                <w:bCs/>
                <w:lang w:bidi="en-US"/>
              </w:rPr>
              <w:t xml:space="preserve"> TRTP</w:t>
            </w:r>
          </w:p>
          <w:p w14:paraId="48AC29E6" w14:textId="77777777" w:rsidR="00080E63" w:rsidRPr="004B78C7" w:rsidRDefault="00080E63" w:rsidP="006D40D7">
            <w:pPr>
              <w:widowControl w:val="0"/>
              <w:autoSpaceDE w:val="0"/>
              <w:autoSpaceDN w:val="0"/>
              <w:rPr>
                <w:rFonts w:ascii="Cambria" w:hAnsi="Cambria" w:cs="Calibri"/>
                <w:b/>
                <w:bCs/>
                <w:lang w:bidi="en-US"/>
              </w:rPr>
            </w:pPr>
          </w:p>
        </w:tc>
        <w:tc>
          <w:tcPr>
            <w:tcW w:w="6975" w:type="dxa"/>
          </w:tcPr>
          <w:p w14:paraId="0FD02F94" w14:textId="0490FDCA" w:rsidR="00080E63" w:rsidRPr="004B78C7" w:rsidRDefault="00080E63" w:rsidP="006D40D7">
            <w:pPr>
              <w:widowControl w:val="0"/>
              <w:autoSpaceDE w:val="0"/>
              <w:autoSpaceDN w:val="0"/>
              <w:contextualSpacing/>
              <w:rPr>
                <w:rFonts w:ascii="Cambria" w:hAnsi="Cambria" w:cs="Calibri"/>
                <w:b/>
                <w:lang w:bidi="en-US"/>
              </w:rPr>
            </w:pPr>
            <w:r w:rsidRPr="004B78C7">
              <w:rPr>
                <w:rFonts w:ascii="Cambria" w:hAnsi="Cambria" w:cs="Calibri"/>
                <w:b/>
                <w:lang w:bidi="en-US"/>
              </w:rPr>
              <w:t xml:space="preserve">Componenta 1: Transformarea economică </w:t>
            </w:r>
            <w:r w:rsidR="00096528" w:rsidRPr="004B78C7">
              <w:rPr>
                <w:rFonts w:ascii="Cambria" w:hAnsi="Cambria" w:cs="Calibri"/>
                <w:b/>
                <w:lang w:bidi="en-US"/>
              </w:rPr>
              <w:t>reziliență</w:t>
            </w:r>
          </w:p>
          <w:p w14:paraId="40BDFE22" w14:textId="77777777" w:rsidR="00080E63" w:rsidRPr="004B78C7" w:rsidRDefault="00080E63" w:rsidP="0097626C">
            <w:pPr>
              <w:pStyle w:val="ListParagraph"/>
              <w:numPr>
                <w:ilvl w:val="0"/>
                <w:numId w:val="3"/>
              </w:numPr>
              <w:ind w:left="301" w:hanging="301"/>
              <w:jc w:val="both"/>
              <w:rPr>
                <w:rFonts w:ascii="Cambria" w:hAnsi="Cambria" w:cstheme="minorHAnsi"/>
                <w:bCs/>
                <w:i/>
              </w:rPr>
            </w:pPr>
            <w:r w:rsidRPr="004B78C7">
              <w:rPr>
                <w:rFonts w:ascii="Cambria" w:hAnsi="Cambria" w:cstheme="minorHAnsi"/>
                <w:bCs/>
                <w:i/>
              </w:rPr>
              <w:t>Sub-componenta 1.1 Consolidarea rezistenței la schimbările climatice</w:t>
            </w:r>
          </w:p>
          <w:p w14:paraId="6B26CB93" w14:textId="77777777" w:rsidR="00080E63" w:rsidRPr="004B78C7" w:rsidRDefault="00080E63" w:rsidP="0097626C">
            <w:pPr>
              <w:pStyle w:val="ListParagraph"/>
              <w:numPr>
                <w:ilvl w:val="0"/>
                <w:numId w:val="3"/>
              </w:numPr>
              <w:spacing w:before="120"/>
              <w:ind w:left="301" w:hanging="301"/>
              <w:jc w:val="both"/>
              <w:rPr>
                <w:rFonts w:ascii="Cambria" w:hAnsi="Cambria" w:cstheme="minorHAnsi"/>
                <w:bCs/>
                <w:i/>
              </w:rPr>
            </w:pPr>
            <w:r w:rsidRPr="004B78C7">
              <w:rPr>
                <w:rFonts w:ascii="Cambria" w:hAnsi="Cambria" w:cstheme="minorHAnsi"/>
                <w:bCs/>
                <w:i/>
              </w:rPr>
              <w:t>Subcomponenta 1.2 Dezvoltarea businessului agricol</w:t>
            </w:r>
          </w:p>
          <w:p w14:paraId="17BE3690" w14:textId="77777777" w:rsidR="00080E63" w:rsidRPr="004B78C7" w:rsidRDefault="00080E63" w:rsidP="006D40D7">
            <w:pPr>
              <w:spacing w:line="276" w:lineRule="auto"/>
              <w:ind w:firstLine="31"/>
              <w:jc w:val="both"/>
              <w:rPr>
                <w:rFonts w:ascii="Cambria" w:hAnsi="Cambria" w:cstheme="minorHAnsi"/>
                <w:b/>
              </w:rPr>
            </w:pPr>
            <w:r w:rsidRPr="004B78C7">
              <w:rPr>
                <w:rFonts w:ascii="Cambria" w:hAnsi="Cambria" w:cstheme="minorHAnsi"/>
                <w:b/>
              </w:rPr>
              <w:t>Componenta 2: Finanțarea antreprenorialului</w:t>
            </w:r>
          </w:p>
          <w:p w14:paraId="773FEC3B" w14:textId="77777777" w:rsidR="00080E63" w:rsidRPr="004B78C7" w:rsidRDefault="00080E63" w:rsidP="0097626C">
            <w:pPr>
              <w:pStyle w:val="ListParagraph"/>
              <w:numPr>
                <w:ilvl w:val="0"/>
                <w:numId w:val="4"/>
              </w:numPr>
              <w:ind w:left="301" w:hanging="270"/>
              <w:jc w:val="both"/>
              <w:rPr>
                <w:rFonts w:ascii="Cambria" w:hAnsi="Cambria" w:cstheme="minorHAnsi"/>
                <w:bCs/>
                <w:i/>
              </w:rPr>
            </w:pPr>
            <w:r w:rsidRPr="004B78C7">
              <w:rPr>
                <w:rFonts w:ascii="Cambria" w:hAnsi="Cambria" w:cstheme="minorHAnsi"/>
                <w:bCs/>
                <w:i/>
              </w:rPr>
              <w:t>Subcomponenta 2.1. Credite disponibile pentru tineri și femei antreprenori</w:t>
            </w:r>
          </w:p>
          <w:p w14:paraId="6A567CEE" w14:textId="77777777" w:rsidR="00080E63" w:rsidRPr="004B78C7" w:rsidRDefault="00080E63" w:rsidP="0097626C">
            <w:pPr>
              <w:pStyle w:val="ListParagraph"/>
              <w:numPr>
                <w:ilvl w:val="0"/>
                <w:numId w:val="4"/>
              </w:numPr>
              <w:ind w:left="301" w:hanging="270"/>
              <w:jc w:val="both"/>
              <w:rPr>
                <w:rFonts w:ascii="Cambria" w:hAnsi="Cambria" w:cstheme="minorHAnsi"/>
                <w:bCs/>
                <w:i/>
              </w:rPr>
            </w:pPr>
            <w:r w:rsidRPr="004B78C7">
              <w:rPr>
                <w:rFonts w:ascii="Cambria" w:hAnsi="Cambria" w:cstheme="minorHAnsi"/>
                <w:bCs/>
                <w:i/>
              </w:rPr>
              <w:t>Subcomponenta 2.2. Dezvoltarea sectorului de finanțare a mediului rural</w:t>
            </w:r>
          </w:p>
        </w:tc>
      </w:tr>
    </w:tbl>
    <w:p w14:paraId="030AD378" w14:textId="77777777" w:rsidR="00212901" w:rsidRPr="004B78C7" w:rsidRDefault="00212901" w:rsidP="00573B2C">
      <w:pPr>
        <w:spacing w:after="0" w:line="240" w:lineRule="auto"/>
        <w:jc w:val="both"/>
        <w:rPr>
          <w:rFonts w:ascii="Cambria" w:eastAsia="Times New Roman" w:hAnsi="Cambria" w:cs="Arial"/>
          <w:iCs/>
          <w:sz w:val="24"/>
          <w:szCs w:val="24"/>
          <w:lang w:eastAsia="ru-RU"/>
        </w:rPr>
      </w:pPr>
    </w:p>
    <w:p w14:paraId="1A0048EF" w14:textId="4C9F83BA" w:rsidR="00DC4ACD" w:rsidRPr="004B78C7" w:rsidRDefault="00E37064" w:rsidP="00573B2C">
      <w:pPr>
        <w:spacing w:before="120" w:after="0" w:line="240" w:lineRule="auto"/>
        <w:rPr>
          <w:rFonts w:ascii="Cambria" w:eastAsia="Times New Roman" w:hAnsi="Cambria" w:cs="Times New Roman"/>
          <w:sz w:val="24"/>
          <w:szCs w:val="24"/>
          <w:lang w:eastAsia="ru-RU"/>
        </w:rPr>
      </w:pPr>
      <w:r w:rsidRPr="004B78C7">
        <w:rPr>
          <w:rFonts w:ascii="Cambria" w:eastAsia="Times New Roman" w:hAnsi="Cambria" w:cs="Arial"/>
          <w:b/>
          <w:bCs/>
          <w:sz w:val="24"/>
          <w:szCs w:val="24"/>
          <w:lang w:eastAsia="ru-RU"/>
        </w:rPr>
        <w:t xml:space="preserve">4. </w:t>
      </w:r>
      <w:r w:rsidR="00DC4ACD" w:rsidRPr="004B78C7">
        <w:rPr>
          <w:rFonts w:ascii="Cambria" w:eastAsia="Times New Roman" w:hAnsi="Cambria" w:cs="Arial"/>
          <w:b/>
          <w:bCs/>
          <w:sz w:val="24"/>
          <w:szCs w:val="24"/>
          <w:lang w:eastAsia="ru-RU"/>
        </w:rPr>
        <w:t xml:space="preserve">Contextul </w:t>
      </w:r>
      <w:r w:rsidR="007E7D99" w:rsidRPr="004B78C7">
        <w:rPr>
          <w:rFonts w:ascii="Cambria" w:eastAsia="Times New Roman" w:hAnsi="Cambria" w:cs="Arial"/>
          <w:b/>
          <w:bCs/>
          <w:sz w:val="24"/>
          <w:szCs w:val="24"/>
          <w:lang w:eastAsia="ru-RU"/>
        </w:rPr>
        <w:t>Sarcinii</w:t>
      </w:r>
      <w:r w:rsidR="00C9296F" w:rsidRPr="004B78C7">
        <w:rPr>
          <w:rFonts w:ascii="Cambria" w:eastAsia="Times New Roman" w:hAnsi="Cambria" w:cs="Arial"/>
          <w:b/>
          <w:bCs/>
          <w:sz w:val="24"/>
          <w:szCs w:val="24"/>
          <w:lang w:eastAsia="ru-RU"/>
        </w:rPr>
        <w:t xml:space="preserve"> / Activități</w:t>
      </w:r>
      <w:r w:rsidR="00B9261B" w:rsidRPr="004B78C7">
        <w:rPr>
          <w:rFonts w:ascii="Cambria" w:eastAsia="Times New Roman" w:hAnsi="Cambria" w:cs="Arial"/>
          <w:b/>
          <w:bCs/>
          <w:sz w:val="24"/>
          <w:szCs w:val="24"/>
          <w:lang w:eastAsia="ru-RU"/>
        </w:rPr>
        <w:t>i</w:t>
      </w:r>
    </w:p>
    <w:p w14:paraId="4CF32153" w14:textId="77777777" w:rsidR="00723E9E" w:rsidRPr="004B78C7" w:rsidRDefault="00723E9E" w:rsidP="00723E9E">
      <w:pPr>
        <w:spacing w:before="120" w:after="0" w:line="240" w:lineRule="auto"/>
        <w:jc w:val="both"/>
        <w:rPr>
          <w:rFonts w:ascii="Cambria" w:hAnsi="Cambria"/>
          <w:sz w:val="24"/>
          <w:szCs w:val="24"/>
        </w:rPr>
      </w:pPr>
      <w:bookmarkStart w:id="0" w:name="_Hlk98499776"/>
      <w:r w:rsidRPr="004B78C7">
        <w:rPr>
          <w:rFonts w:ascii="Cambria" w:hAnsi="Cambria"/>
          <w:sz w:val="24"/>
          <w:szCs w:val="24"/>
        </w:rPr>
        <w:t>Fermierii din Republica Moldova sunt extrem de vulnerabili în fața schimbărilor climatice și a fenomenelor naturale nefavorabile, precum inundațiile, seceta, vânturile puternice, ploile abundente, înghețurile și altele. Aceste fenomene afectează în mod direct recoltele agricole și bunăstarea familiilor din zonele rurale. Posibilitatea de a prognoza aceste fenomene într-un interval de timp rezonabil ar oferi fermierilor șansa de a întreprinde măsuri de protecție adecvate.</w:t>
      </w:r>
    </w:p>
    <w:p w14:paraId="26523B14" w14:textId="6ED9FABB" w:rsidR="00723E9E" w:rsidRPr="004B78C7" w:rsidRDefault="00723E9E" w:rsidP="00723E9E">
      <w:pPr>
        <w:spacing w:before="120" w:after="0" w:line="240" w:lineRule="auto"/>
        <w:jc w:val="both"/>
        <w:rPr>
          <w:rFonts w:ascii="Cambria" w:hAnsi="Cambria"/>
          <w:sz w:val="24"/>
          <w:szCs w:val="24"/>
        </w:rPr>
      </w:pPr>
      <w:r w:rsidRPr="004B78C7">
        <w:rPr>
          <w:rFonts w:ascii="Cambria" w:hAnsi="Cambria"/>
          <w:sz w:val="24"/>
          <w:szCs w:val="24"/>
        </w:rPr>
        <w:t xml:space="preserve">În același timp, cunoașterea de către fermieri a unui set de factori ce țin de starea actuală a mediului de producție agricolă </w:t>
      </w:r>
      <w:r w:rsidR="006E616D" w:rsidRPr="004B78C7">
        <w:rPr>
          <w:rFonts w:ascii="Cambria" w:hAnsi="Cambria"/>
          <w:sz w:val="24"/>
          <w:szCs w:val="24"/>
        </w:rPr>
        <w:t>(</w:t>
      </w:r>
      <w:r w:rsidRPr="004B78C7">
        <w:rPr>
          <w:rFonts w:ascii="Cambria" w:hAnsi="Cambria"/>
          <w:sz w:val="24"/>
          <w:szCs w:val="24"/>
        </w:rPr>
        <w:t>precum temperatura și umiditatea aerului și a solului, regimul vânturilor, cantitatea și distribuția precipitațiilor, precum și evoluția acestora în timp</w:t>
      </w:r>
      <w:r w:rsidR="006E616D" w:rsidRPr="004B78C7">
        <w:rPr>
          <w:rFonts w:ascii="Cambria" w:hAnsi="Cambria"/>
          <w:sz w:val="24"/>
          <w:szCs w:val="24"/>
        </w:rPr>
        <w:t>)</w:t>
      </w:r>
      <w:r w:rsidRPr="004B78C7">
        <w:rPr>
          <w:rFonts w:ascii="Cambria" w:hAnsi="Cambria"/>
          <w:sz w:val="24"/>
          <w:szCs w:val="24"/>
        </w:rPr>
        <w:t xml:space="preserve"> le-ar permite să planifice și să execute lucrările agricole în perioadele optime, inclusiv aplicarea fertilizanților și pesticidelor,</w:t>
      </w:r>
      <w:r w:rsidR="006E616D" w:rsidRPr="004B78C7">
        <w:rPr>
          <w:rFonts w:ascii="Cambria" w:hAnsi="Cambria"/>
          <w:sz w:val="24"/>
          <w:szCs w:val="24"/>
        </w:rPr>
        <w:t xml:space="preserve"> irigare,</w:t>
      </w:r>
      <w:r w:rsidRPr="004B78C7">
        <w:rPr>
          <w:rFonts w:ascii="Cambria" w:hAnsi="Cambria"/>
          <w:sz w:val="24"/>
          <w:szCs w:val="24"/>
        </w:rPr>
        <w:t xml:space="preserve"> precum și recoltarea producției.</w:t>
      </w:r>
    </w:p>
    <w:p w14:paraId="3BB14482" w14:textId="77777777" w:rsidR="00723E9E" w:rsidRPr="004B78C7" w:rsidRDefault="00723E9E" w:rsidP="00723E9E">
      <w:pPr>
        <w:spacing w:before="120" w:after="0" w:line="240" w:lineRule="auto"/>
        <w:jc w:val="both"/>
        <w:rPr>
          <w:rFonts w:ascii="Cambria" w:hAnsi="Cambria"/>
          <w:sz w:val="24"/>
          <w:szCs w:val="24"/>
        </w:rPr>
      </w:pPr>
      <w:r w:rsidRPr="004B78C7">
        <w:rPr>
          <w:rFonts w:ascii="Cambria" w:hAnsi="Cambria"/>
          <w:sz w:val="24"/>
          <w:szCs w:val="24"/>
        </w:rPr>
        <w:t>Această informație poate fi pusă la dispoziția fermierilor prin utilizarea stațiilor agrometeorologice, inclusiv prin intermediul Serviciului Hidrometeorologic de Stat (SHS). Totuși, capacitățile actuale de monitorizare ale SHS sunt insuficiente pentru a evalua cu un nivel adecvat de precizie pericolele și vulnerabilitățile agrometeorologice la nivel local.</w:t>
      </w:r>
    </w:p>
    <w:p w14:paraId="1A9E0BB1" w14:textId="77777777" w:rsidR="00723E9E" w:rsidRPr="004B78C7" w:rsidRDefault="00723E9E" w:rsidP="00723E9E">
      <w:pPr>
        <w:spacing w:before="120" w:after="0" w:line="240" w:lineRule="auto"/>
        <w:jc w:val="both"/>
        <w:rPr>
          <w:rFonts w:ascii="Cambria" w:hAnsi="Cambria"/>
          <w:sz w:val="24"/>
          <w:szCs w:val="24"/>
        </w:rPr>
      </w:pPr>
      <w:r w:rsidRPr="004B78C7">
        <w:rPr>
          <w:rFonts w:ascii="Cambria" w:hAnsi="Cambria"/>
          <w:sz w:val="24"/>
          <w:szCs w:val="24"/>
        </w:rPr>
        <w:t>În anii 2024–2025, UNDP Moldova a implementat un proiect de extindere a Rețelei de monitorizare meteorologică cu program agrometeorologic a Serviciului Hidrometeorologic de Stat în zona de sud a Republicii Moldova.</w:t>
      </w:r>
    </w:p>
    <w:p w14:paraId="4F16A5DD" w14:textId="7A633900" w:rsidR="00723E9E" w:rsidRPr="00DD2442" w:rsidRDefault="00723E9E" w:rsidP="00A42EAB">
      <w:pPr>
        <w:spacing w:before="120" w:after="0" w:line="240" w:lineRule="auto"/>
        <w:jc w:val="both"/>
        <w:rPr>
          <w:rFonts w:ascii="Cambria" w:hAnsi="Cambria"/>
          <w:sz w:val="24"/>
          <w:szCs w:val="24"/>
        </w:rPr>
      </w:pPr>
      <w:r w:rsidRPr="004B78C7">
        <w:rPr>
          <w:rFonts w:ascii="Cambria" w:hAnsi="Cambria"/>
          <w:sz w:val="24"/>
          <w:szCs w:val="24"/>
        </w:rPr>
        <w:t>Proiectul „Îmbunătățirea Capacităților pentru Transformarea Rurală” (TRTP), implementat de UCIP IFAD, are drept una dintre sursele de finanțare grantul acordat Republicii Moldova de către Fondul de Adaptare. Aceste resurse pot fi utilizate pentru extinderea Rețelei de monitorizare meteorologică în zonele de nord și centru ale țării.</w:t>
      </w:r>
    </w:p>
    <w:bookmarkEnd w:id="0"/>
    <w:p w14:paraId="5CCF0B65" w14:textId="77777777" w:rsidR="00CE3BE8" w:rsidRPr="004B78C7" w:rsidRDefault="00DC4ACD" w:rsidP="00CE3BE8">
      <w:pPr>
        <w:spacing w:before="240" w:after="0" w:line="240" w:lineRule="auto"/>
        <w:jc w:val="both"/>
        <w:rPr>
          <w:rFonts w:ascii="Cambria" w:eastAsia="Times New Roman" w:hAnsi="Cambria" w:cs="Arial"/>
          <w:iCs/>
          <w:sz w:val="24"/>
          <w:szCs w:val="24"/>
          <w:lang w:eastAsia="ru-RU"/>
        </w:rPr>
      </w:pPr>
      <w:r w:rsidRPr="004B78C7">
        <w:rPr>
          <w:rFonts w:ascii="Cambria" w:eastAsia="Times New Roman" w:hAnsi="Cambria" w:cs="Arial"/>
          <w:b/>
          <w:bCs/>
          <w:sz w:val="24"/>
          <w:szCs w:val="24"/>
          <w:lang w:eastAsia="ru-RU"/>
        </w:rPr>
        <w:t>5. Obiective generale</w:t>
      </w:r>
      <w:r w:rsidR="00CE3BE8" w:rsidRPr="004B78C7">
        <w:rPr>
          <w:rFonts w:ascii="Cambria" w:eastAsia="Times New Roman" w:hAnsi="Cambria" w:cs="Arial"/>
          <w:iCs/>
          <w:sz w:val="24"/>
          <w:szCs w:val="24"/>
          <w:lang w:eastAsia="ru-RU"/>
        </w:rPr>
        <w:t xml:space="preserve"> </w:t>
      </w:r>
    </w:p>
    <w:p w14:paraId="4F391393" w14:textId="43CF6DD7" w:rsidR="00F17787" w:rsidRPr="004B78C7" w:rsidRDefault="00F17787" w:rsidP="00BE482F">
      <w:pPr>
        <w:spacing w:before="120" w:after="120" w:line="240" w:lineRule="auto"/>
        <w:jc w:val="both"/>
        <w:rPr>
          <w:rFonts w:ascii="Cambria" w:eastAsia="Times New Roman" w:hAnsi="Cambria" w:cs="Arial"/>
          <w:iCs/>
          <w:sz w:val="24"/>
          <w:szCs w:val="24"/>
          <w:lang w:eastAsia="ru-RU"/>
        </w:rPr>
      </w:pPr>
      <w:r w:rsidRPr="004B78C7">
        <w:rPr>
          <w:rFonts w:ascii="Cambria" w:eastAsia="Times New Roman" w:hAnsi="Cambria" w:cs="Arial"/>
          <w:iCs/>
          <w:sz w:val="24"/>
          <w:szCs w:val="24"/>
          <w:lang w:eastAsia="ru-RU"/>
        </w:rPr>
        <w:t>Obiectivul principal al acestei sarcini este de a efectua o analiză complexă (studiul de fezabilitate), a posibilității de extindere a rețelei existente de monitorizare meteorologică, cu program agrometeorologic, gestionată de SHS pentru îmbunătățirea serviciilor agrometeorologice și climatice în zonele Nord și Centru a Republicii Moldova. Pentru realizarea acestei sarcinii, UCIP IFAD va selecta în mod individual o companie/ prestator de servicii.</w:t>
      </w:r>
    </w:p>
    <w:p w14:paraId="58498EFC" w14:textId="77777777" w:rsidR="00F17787" w:rsidRPr="004B78C7" w:rsidRDefault="00F17787" w:rsidP="00555F58">
      <w:pPr>
        <w:spacing w:before="120" w:after="0" w:line="240" w:lineRule="auto"/>
        <w:jc w:val="both"/>
        <w:rPr>
          <w:rFonts w:ascii="Cambria" w:eastAsia="Times New Roman" w:hAnsi="Cambria" w:cs="Arial"/>
          <w:iCs/>
          <w:sz w:val="24"/>
          <w:szCs w:val="24"/>
          <w:lang w:eastAsia="ru-RU"/>
        </w:rPr>
      </w:pPr>
    </w:p>
    <w:p w14:paraId="0E421577" w14:textId="0D2E8574" w:rsidR="000B14A7" w:rsidRPr="004B78C7" w:rsidRDefault="00DC4ACD" w:rsidP="00573B2C">
      <w:pPr>
        <w:spacing w:before="120" w:after="0" w:line="240" w:lineRule="auto"/>
        <w:rPr>
          <w:rFonts w:ascii="Cambria" w:eastAsia="Times New Roman" w:hAnsi="Cambria" w:cs="Arial"/>
          <w:b/>
          <w:bCs/>
          <w:sz w:val="24"/>
          <w:szCs w:val="24"/>
          <w:lang w:eastAsia="ru-RU"/>
        </w:rPr>
      </w:pPr>
      <w:r w:rsidRPr="004B78C7">
        <w:rPr>
          <w:rFonts w:ascii="Cambria" w:eastAsia="Times New Roman" w:hAnsi="Cambria" w:cs="Arial"/>
          <w:b/>
          <w:bCs/>
          <w:sz w:val="24"/>
          <w:szCs w:val="24"/>
          <w:lang w:eastAsia="ru-RU"/>
        </w:rPr>
        <w:lastRenderedPageBreak/>
        <w:t xml:space="preserve">6. Obiectivele </w:t>
      </w:r>
      <w:r w:rsidR="00C9296F" w:rsidRPr="004B78C7">
        <w:rPr>
          <w:rFonts w:ascii="Cambria" w:eastAsia="Times New Roman" w:hAnsi="Cambria" w:cs="Arial"/>
          <w:b/>
          <w:bCs/>
          <w:sz w:val="24"/>
          <w:szCs w:val="24"/>
          <w:lang w:eastAsia="ru-RU"/>
        </w:rPr>
        <w:t>Activități</w:t>
      </w:r>
      <w:r w:rsidR="00B9261B" w:rsidRPr="004B78C7">
        <w:rPr>
          <w:rFonts w:ascii="Cambria" w:eastAsia="Times New Roman" w:hAnsi="Cambria" w:cs="Arial"/>
          <w:b/>
          <w:bCs/>
          <w:sz w:val="24"/>
          <w:szCs w:val="24"/>
          <w:lang w:eastAsia="ru-RU"/>
        </w:rPr>
        <w:t>i</w:t>
      </w:r>
    </w:p>
    <w:p w14:paraId="3ADABAD1" w14:textId="100C49A8" w:rsidR="00597EEB" w:rsidRPr="004B78C7" w:rsidRDefault="00D037AA" w:rsidP="00DD2442">
      <w:pPr>
        <w:spacing w:before="120" w:after="0" w:line="240" w:lineRule="auto"/>
        <w:jc w:val="both"/>
        <w:rPr>
          <w:rFonts w:ascii="Cambria" w:hAnsi="Cambria"/>
          <w:sz w:val="24"/>
          <w:szCs w:val="24"/>
        </w:rPr>
      </w:pPr>
      <w:r w:rsidRPr="004B78C7">
        <w:rPr>
          <w:rFonts w:ascii="Cambria" w:eastAsia="Times New Roman" w:hAnsi="Cambria" w:cs="Arial"/>
          <w:bCs/>
          <w:sz w:val="24"/>
          <w:szCs w:val="24"/>
          <w:lang w:eastAsia="ru-RU"/>
        </w:rPr>
        <w:t>Prestatorul de servicii va</w:t>
      </w:r>
      <w:r w:rsidR="00CA366E" w:rsidRPr="004B78C7">
        <w:rPr>
          <w:rFonts w:ascii="Cambria" w:eastAsia="Times New Roman" w:hAnsi="Cambria" w:cs="Arial"/>
          <w:iCs/>
          <w:sz w:val="24"/>
          <w:szCs w:val="24"/>
          <w:lang w:eastAsia="ru-RU"/>
        </w:rPr>
        <w:t xml:space="preserve"> </w:t>
      </w:r>
      <w:r w:rsidR="00597EEB" w:rsidRPr="004B78C7">
        <w:rPr>
          <w:rFonts w:ascii="Cambria" w:eastAsia="Times New Roman" w:hAnsi="Cambria" w:cs="Arial"/>
          <w:iCs/>
          <w:sz w:val="24"/>
          <w:szCs w:val="24"/>
          <w:lang w:eastAsia="ru-RU"/>
        </w:rPr>
        <w:t>realiza o analiză</w:t>
      </w:r>
      <w:r w:rsidR="00597EEB" w:rsidRPr="004B78C7">
        <w:rPr>
          <w:rFonts w:ascii="Cambria" w:hAnsi="Cambria"/>
          <w:sz w:val="24"/>
          <w:szCs w:val="24"/>
        </w:rPr>
        <w:t xml:space="preserve"> a Rețelei de observații agrometeorologice din Republica Moldova, cu concluzii și recomandări pentru extinderea acesteia în vederea îmbunătățirii serviciilor agrometeorologice și climatice gestionate de SHS.</w:t>
      </w:r>
    </w:p>
    <w:p w14:paraId="743DB5EF" w14:textId="77777777" w:rsidR="00597EEB" w:rsidRPr="004B78C7" w:rsidRDefault="00597EEB" w:rsidP="00DD2442">
      <w:pPr>
        <w:spacing w:before="120" w:after="0" w:line="240" w:lineRule="auto"/>
        <w:jc w:val="both"/>
        <w:rPr>
          <w:rFonts w:ascii="Cambria" w:hAnsi="Cambria"/>
          <w:b/>
          <w:bCs/>
          <w:sz w:val="24"/>
          <w:szCs w:val="24"/>
        </w:rPr>
      </w:pPr>
      <w:r w:rsidRPr="004B78C7">
        <w:rPr>
          <w:rFonts w:ascii="Cambria" w:hAnsi="Cambria"/>
          <w:b/>
          <w:bCs/>
          <w:sz w:val="24"/>
          <w:szCs w:val="24"/>
        </w:rPr>
        <w:t>Sarcini și rezultate așteptate</w:t>
      </w:r>
    </w:p>
    <w:p w14:paraId="7E79776C" w14:textId="77777777" w:rsidR="00597EEB" w:rsidRPr="004B78C7" w:rsidRDefault="00597EEB" w:rsidP="00DD2442">
      <w:pPr>
        <w:spacing w:before="120" w:after="0" w:line="240" w:lineRule="auto"/>
        <w:jc w:val="both"/>
        <w:rPr>
          <w:rFonts w:ascii="Cambria" w:hAnsi="Cambria"/>
          <w:sz w:val="24"/>
          <w:szCs w:val="24"/>
        </w:rPr>
      </w:pPr>
      <w:r w:rsidRPr="004B78C7">
        <w:rPr>
          <w:rFonts w:ascii="Cambria" w:hAnsi="Cambria"/>
          <w:sz w:val="24"/>
          <w:szCs w:val="24"/>
        </w:rPr>
        <w:t>Consultantul național va avea următoarele responsabilități:</w:t>
      </w:r>
    </w:p>
    <w:p w14:paraId="14E77621" w14:textId="77777777" w:rsidR="00597EEB" w:rsidRPr="004B78C7" w:rsidRDefault="00597EEB" w:rsidP="00DD2442">
      <w:pPr>
        <w:numPr>
          <w:ilvl w:val="0"/>
          <w:numId w:val="30"/>
        </w:numPr>
        <w:spacing w:before="120" w:after="0" w:line="240" w:lineRule="auto"/>
        <w:jc w:val="both"/>
        <w:rPr>
          <w:rFonts w:ascii="Cambria" w:hAnsi="Cambria"/>
          <w:sz w:val="24"/>
          <w:szCs w:val="24"/>
        </w:rPr>
      </w:pPr>
      <w:r w:rsidRPr="004B78C7">
        <w:rPr>
          <w:rFonts w:ascii="Cambria" w:hAnsi="Cambria"/>
          <w:b/>
          <w:bCs/>
          <w:sz w:val="24"/>
          <w:szCs w:val="24"/>
        </w:rPr>
        <w:t>Analiza și cartografierea rețelei agrometeorologice existente</w:t>
      </w:r>
      <w:r w:rsidRPr="004B78C7">
        <w:rPr>
          <w:rFonts w:ascii="Cambria" w:hAnsi="Cambria"/>
          <w:sz w:val="24"/>
          <w:szCs w:val="24"/>
        </w:rPr>
        <w:t>, identificând lacunele de acoperire, densitate și reprezentativitate, în conformitate cu necesitățile locale și recomandările OMM.</w:t>
      </w:r>
    </w:p>
    <w:p w14:paraId="0EAB8843" w14:textId="56E0ABDE" w:rsidR="00597EEB" w:rsidRPr="004B78C7" w:rsidRDefault="00597EEB" w:rsidP="00DD2442">
      <w:pPr>
        <w:numPr>
          <w:ilvl w:val="0"/>
          <w:numId w:val="30"/>
        </w:numPr>
        <w:spacing w:before="120" w:after="0" w:line="240" w:lineRule="auto"/>
        <w:jc w:val="both"/>
        <w:rPr>
          <w:rFonts w:ascii="Cambria" w:hAnsi="Cambria"/>
          <w:sz w:val="24"/>
          <w:szCs w:val="24"/>
        </w:rPr>
      </w:pPr>
      <w:r w:rsidRPr="004B78C7">
        <w:rPr>
          <w:rFonts w:ascii="Cambria" w:hAnsi="Cambria"/>
          <w:b/>
          <w:bCs/>
          <w:sz w:val="24"/>
          <w:szCs w:val="24"/>
        </w:rPr>
        <w:t>Elaborarea recomandărilor pentru extinderea rețelei în zonele de nord și centru a Republicii Moldova</w:t>
      </w:r>
      <w:r w:rsidRPr="004B78C7">
        <w:rPr>
          <w:rFonts w:ascii="Cambria" w:hAnsi="Cambria"/>
          <w:sz w:val="24"/>
          <w:szCs w:val="24"/>
        </w:rPr>
        <w:t>, cu accent pe îmbunătățirea calității datelor, prognozelor și avertizărilor privind riscurile agricole (secetă, inundații, înghețuri), ținând cont de specificul regional, standardizarea echipamentelor, sustenabilitate și protecția infrastructurii.</w:t>
      </w:r>
    </w:p>
    <w:p w14:paraId="659735A0" w14:textId="77777777" w:rsidR="00597EEB" w:rsidRPr="004B78C7" w:rsidRDefault="00597EEB" w:rsidP="00DD2442">
      <w:pPr>
        <w:numPr>
          <w:ilvl w:val="0"/>
          <w:numId w:val="30"/>
        </w:numPr>
        <w:spacing w:before="120" w:after="0" w:line="240" w:lineRule="auto"/>
        <w:jc w:val="both"/>
        <w:rPr>
          <w:rFonts w:ascii="Cambria" w:hAnsi="Cambria"/>
          <w:sz w:val="24"/>
          <w:szCs w:val="24"/>
        </w:rPr>
      </w:pPr>
      <w:r w:rsidRPr="004B78C7">
        <w:rPr>
          <w:rFonts w:ascii="Cambria" w:hAnsi="Cambria"/>
          <w:b/>
          <w:bCs/>
          <w:sz w:val="24"/>
          <w:szCs w:val="24"/>
        </w:rPr>
        <w:t>Elaborarea specificațiilor tehnice pentru stațiile agrometeorologice</w:t>
      </w:r>
      <w:r w:rsidRPr="004B78C7">
        <w:rPr>
          <w:rFonts w:ascii="Cambria" w:hAnsi="Cambria"/>
          <w:sz w:val="24"/>
          <w:szCs w:val="24"/>
        </w:rPr>
        <w:t>, inclusiv parametrii monitorizați, soluțiile de stocare și transmitere a datelor, alimentarea electrică, cerințele de instalare, întreținerea, gestionarea datelor și estimarea costurilor, asigurând compatibilitatea cu rețeaua existentă.</w:t>
      </w:r>
    </w:p>
    <w:p w14:paraId="2DE90AB6" w14:textId="77777777" w:rsidR="002F3821" w:rsidRPr="004A2BC2" w:rsidRDefault="00597EEB" w:rsidP="002F3821">
      <w:pPr>
        <w:numPr>
          <w:ilvl w:val="0"/>
          <w:numId w:val="30"/>
        </w:numPr>
        <w:spacing w:before="120" w:after="0" w:line="240" w:lineRule="auto"/>
        <w:jc w:val="both"/>
        <w:rPr>
          <w:rFonts w:ascii="Cambria" w:hAnsi="Cambria"/>
          <w:sz w:val="24"/>
          <w:szCs w:val="24"/>
        </w:rPr>
      </w:pPr>
      <w:r w:rsidRPr="004B78C7">
        <w:rPr>
          <w:rFonts w:ascii="Cambria" w:hAnsi="Cambria"/>
          <w:b/>
          <w:bCs/>
          <w:sz w:val="24"/>
          <w:szCs w:val="24"/>
        </w:rPr>
        <w:t>Consultarea părților interesate</w:t>
      </w:r>
      <w:r w:rsidRPr="004B78C7">
        <w:rPr>
          <w:rFonts w:ascii="Cambria" w:hAnsi="Cambria"/>
          <w:sz w:val="24"/>
          <w:szCs w:val="24"/>
        </w:rPr>
        <w:t xml:space="preserve"> (APL, proprietari de terenuri, SHS) pentru validarea amplasamentelor, a concluziilor studiilor de teren și obținerea avizelor necesare </w:t>
      </w:r>
      <w:r w:rsidRPr="004A2BC2">
        <w:rPr>
          <w:rFonts w:ascii="Cambria" w:hAnsi="Cambria"/>
          <w:sz w:val="24"/>
          <w:szCs w:val="24"/>
        </w:rPr>
        <w:t>instalării stațiilor meteo automatizate cu monitorizare a umidității solului.</w:t>
      </w:r>
    </w:p>
    <w:p w14:paraId="3EB9586E" w14:textId="02484722" w:rsidR="002F3821" w:rsidRPr="004A2BC2" w:rsidRDefault="002F3821" w:rsidP="002F3821">
      <w:pPr>
        <w:numPr>
          <w:ilvl w:val="0"/>
          <w:numId w:val="30"/>
        </w:numPr>
        <w:spacing w:before="120" w:after="0" w:line="240" w:lineRule="auto"/>
        <w:jc w:val="both"/>
        <w:rPr>
          <w:rFonts w:ascii="Cambria" w:hAnsi="Cambria"/>
          <w:sz w:val="24"/>
          <w:szCs w:val="24"/>
        </w:rPr>
      </w:pPr>
      <w:r w:rsidRPr="004A2BC2">
        <w:rPr>
          <w:rFonts w:ascii="Cambria" w:hAnsi="Cambria"/>
          <w:sz w:val="24"/>
          <w:szCs w:val="24"/>
        </w:rPr>
        <w:t>Prestatorul/Inginerul (expertul tehnic) care elaborează specificațiile tehnice va acorda suport UCIP IFAD și Comisiei de evaluare pe durata procedurii de achiziție aferente echipamentelor (la solicitare), inclusiv prin: (i) răspuns la clarificări tehnice din partea ofertanților, (ii) elaborarea/actualizarea unei matrice de conformitate tehnică, și (iii) confirmarea conformității a ofertelor cu parametrii tehnici esențiali, pentru a facilita selectarea ofertei celei mai avantajoase.</w:t>
      </w:r>
    </w:p>
    <w:p w14:paraId="05EAE0A0" w14:textId="678245C8" w:rsidR="002F3821" w:rsidRPr="004A2BC2" w:rsidRDefault="002F3821" w:rsidP="002F3821">
      <w:pPr>
        <w:spacing w:before="120" w:after="0" w:line="240" w:lineRule="auto"/>
        <w:jc w:val="both"/>
        <w:rPr>
          <w:rFonts w:ascii="Cambria" w:hAnsi="Cambria"/>
          <w:i/>
          <w:iCs/>
          <w:sz w:val="24"/>
          <w:szCs w:val="24"/>
        </w:rPr>
      </w:pPr>
      <w:r w:rsidRPr="004A2BC2">
        <w:rPr>
          <w:rFonts w:ascii="Cambria" w:hAnsi="Cambria"/>
          <w:i/>
          <w:iCs/>
          <w:sz w:val="24"/>
          <w:szCs w:val="24"/>
        </w:rPr>
        <w:t>Notă: suportul oferit nu substituie decizia Comisiei de evaluare și trebuie să respecte principiile de imparțialitate și tratament egal.</w:t>
      </w:r>
    </w:p>
    <w:p w14:paraId="587565DC" w14:textId="77777777" w:rsidR="00DD2442" w:rsidRPr="00DD2442" w:rsidRDefault="00DD2442" w:rsidP="00DD2442">
      <w:pPr>
        <w:spacing w:before="120" w:after="0" w:line="240" w:lineRule="auto"/>
        <w:ind w:left="720"/>
        <w:jc w:val="both"/>
        <w:rPr>
          <w:rFonts w:ascii="Cambria" w:hAnsi="Cambria"/>
          <w:sz w:val="24"/>
          <w:szCs w:val="24"/>
        </w:rPr>
      </w:pPr>
    </w:p>
    <w:p w14:paraId="3B032D7B" w14:textId="392A0035" w:rsidR="00E37064" w:rsidRPr="004B78C7" w:rsidRDefault="00E37064" w:rsidP="00573B2C">
      <w:pPr>
        <w:spacing w:before="120" w:after="0" w:line="240" w:lineRule="auto"/>
        <w:rPr>
          <w:rFonts w:ascii="Cambria" w:eastAsia="Times New Roman" w:hAnsi="Cambria" w:cs="Arial"/>
          <w:b/>
          <w:bCs/>
          <w:sz w:val="24"/>
          <w:szCs w:val="24"/>
          <w:lang w:eastAsia="ru-RU"/>
        </w:rPr>
      </w:pPr>
      <w:r w:rsidRPr="004B78C7">
        <w:rPr>
          <w:rFonts w:ascii="Cambria" w:eastAsia="Times New Roman" w:hAnsi="Cambria" w:cs="Arial"/>
          <w:b/>
          <w:bCs/>
          <w:sz w:val="24"/>
          <w:szCs w:val="24"/>
          <w:lang w:eastAsia="ru-RU"/>
        </w:rPr>
        <w:t>7. Domeniul de activitate (activitățile cheie)</w:t>
      </w:r>
    </w:p>
    <w:p w14:paraId="12FE6DB8" w14:textId="0F363C99" w:rsidR="00E37064" w:rsidRPr="004B78C7" w:rsidRDefault="00597EEB" w:rsidP="00E37064">
      <w:pPr>
        <w:spacing w:before="120" w:after="0" w:line="240" w:lineRule="auto"/>
        <w:rPr>
          <w:rStyle w:val="Strong"/>
          <w:rFonts w:asciiTheme="majorHAnsi" w:hAnsiTheme="majorHAnsi"/>
          <w:b w:val="0"/>
          <w:bCs w:val="0"/>
          <w:sz w:val="24"/>
          <w:szCs w:val="24"/>
        </w:rPr>
      </w:pPr>
      <w:r w:rsidRPr="004B78C7">
        <w:rPr>
          <w:rStyle w:val="Strong"/>
          <w:rFonts w:asciiTheme="majorHAnsi" w:hAnsiTheme="majorHAnsi"/>
          <w:b w:val="0"/>
          <w:bCs w:val="0"/>
          <w:sz w:val="24"/>
          <w:szCs w:val="24"/>
        </w:rPr>
        <w:t>Ca rezultatul implementării activității vizate prestatorul de servicii va elabora un studiu de fezabilitate care va cuprinde următoarele:</w:t>
      </w:r>
    </w:p>
    <w:p w14:paraId="30DE0D87" w14:textId="3C05D068" w:rsidR="000659DF" w:rsidRPr="004B78C7" w:rsidRDefault="000659DF" w:rsidP="000659DF">
      <w:pPr>
        <w:spacing w:before="120" w:after="0" w:line="240" w:lineRule="auto"/>
        <w:ind w:firstLine="284"/>
        <w:rPr>
          <w:rStyle w:val="Strong"/>
          <w:rFonts w:asciiTheme="majorHAnsi" w:hAnsiTheme="majorHAnsi"/>
          <w:sz w:val="24"/>
          <w:szCs w:val="24"/>
        </w:rPr>
      </w:pPr>
      <w:r w:rsidRPr="004B78C7">
        <w:rPr>
          <w:rStyle w:val="Strong"/>
          <w:rFonts w:asciiTheme="majorHAnsi" w:hAnsiTheme="majorHAnsi"/>
          <w:sz w:val="24"/>
          <w:szCs w:val="24"/>
        </w:rPr>
        <w:t xml:space="preserve">7.1. Activitățile cheie și conținutul studiului de fezabilitate: </w:t>
      </w:r>
    </w:p>
    <w:p w14:paraId="526EE434" w14:textId="36DE915A" w:rsidR="000659DF" w:rsidRPr="004B78C7" w:rsidRDefault="000659DF" w:rsidP="00B27675">
      <w:pPr>
        <w:pStyle w:val="NormalWeb"/>
        <w:spacing w:before="120" w:beforeAutospacing="0" w:after="120" w:afterAutospacing="0"/>
        <w:rPr>
          <w:rFonts w:asciiTheme="majorHAnsi" w:hAnsiTheme="majorHAnsi"/>
          <w:lang w:val="ro-RO"/>
        </w:rPr>
      </w:pPr>
      <w:r w:rsidRPr="004B78C7">
        <w:rPr>
          <w:rStyle w:val="Strong"/>
          <w:rFonts w:asciiTheme="majorHAnsi" w:hAnsiTheme="majorHAnsi"/>
          <w:lang w:val="ro-RO"/>
        </w:rPr>
        <w:t>7.1.1. Cartografierea rețelei de observații agrometeorologice a SHS.</w:t>
      </w:r>
      <w:r w:rsidRPr="004B78C7">
        <w:rPr>
          <w:rFonts w:asciiTheme="majorHAnsi" w:hAnsiTheme="majorHAnsi"/>
          <w:lang w:val="ro-RO"/>
        </w:rPr>
        <w:br/>
        <w:t>Identificarea lacunelor și a golurilor privind densitatea, reprezentativitatea și acoperirea teritoriului național cu puncte de observație agrometeorologică, în conformitate cu nevoile locale și cu recomandările Organizației Meteorologice Mondiale (OMM), având la bază următoarele principii:</w:t>
      </w:r>
    </w:p>
    <w:p w14:paraId="03358386" w14:textId="77777777" w:rsidR="000659DF" w:rsidRPr="004B78C7" w:rsidRDefault="000659DF" w:rsidP="00B27675">
      <w:pPr>
        <w:pStyle w:val="NormalWeb"/>
        <w:numPr>
          <w:ilvl w:val="0"/>
          <w:numId w:val="32"/>
        </w:numPr>
        <w:spacing w:before="0" w:beforeAutospacing="0"/>
        <w:rPr>
          <w:rFonts w:asciiTheme="majorHAnsi" w:hAnsiTheme="majorHAnsi"/>
          <w:lang w:val="ro-RO"/>
        </w:rPr>
      </w:pPr>
      <w:r w:rsidRPr="004B78C7">
        <w:rPr>
          <w:rFonts w:asciiTheme="majorHAnsi" w:hAnsiTheme="majorHAnsi"/>
          <w:lang w:val="ro-RO"/>
        </w:rPr>
        <w:t>accesibilitate și reprezentativitate;</w:t>
      </w:r>
    </w:p>
    <w:p w14:paraId="37035CFC" w14:textId="77777777" w:rsidR="000659DF" w:rsidRPr="004B78C7" w:rsidRDefault="000659DF" w:rsidP="000659DF">
      <w:pPr>
        <w:pStyle w:val="NormalWeb"/>
        <w:numPr>
          <w:ilvl w:val="0"/>
          <w:numId w:val="32"/>
        </w:numPr>
        <w:rPr>
          <w:rFonts w:asciiTheme="majorHAnsi" w:hAnsiTheme="majorHAnsi"/>
          <w:lang w:val="ro-RO"/>
        </w:rPr>
      </w:pPr>
      <w:r w:rsidRPr="004B78C7">
        <w:rPr>
          <w:rFonts w:asciiTheme="majorHAnsi" w:hAnsiTheme="majorHAnsi"/>
          <w:lang w:val="ro-RO"/>
        </w:rPr>
        <w:t>fiabilitate și standardizare;</w:t>
      </w:r>
    </w:p>
    <w:p w14:paraId="1712F6F5" w14:textId="77777777" w:rsidR="000659DF" w:rsidRPr="004B78C7" w:rsidRDefault="000659DF" w:rsidP="000659DF">
      <w:pPr>
        <w:pStyle w:val="NormalWeb"/>
        <w:numPr>
          <w:ilvl w:val="0"/>
          <w:numId w:val="32"/>
        </w:numPr>
        <w:rPr>
          <w:rFonts w:asciiTheme="majorHAnsi" w:hAnsiTheme="majorHAnsi"/>
          <w:lang w:val="ro-RO"/>
        </w:rPr>
      </w:pPr>
      <w:r w:rsidRPr="004B78C7">
        <w:rPr>
          <w:rFonts w:asciiTheme="majorHAnsi" w:hAnsiTheme="majorHAnsi"/>
          <w:lang w:val="ro-RO"/>
        </w:rPr>
        <w:lastRenderedPageBreak/>
        <w:t>interoperabilitate și compatibilitate;</w:t>
      </w:r>
    </w:p>
    <w:p w14:paraId="4D98E374" w14:textId="77777777" w:rsidR="000659DF" w:rsidRPr="004B78C7" w:rsidRDefault="000659DF" w:rsidP="000659DF">
      <w:pPr>
        <w:pStyle w:val="NormalWeb"/>
        <w:numPr>
          <w:ilvl w:val="0"/>
          <w:numId w:val="32"/>
        </w:numPr>
        <w:rPr>
          <w:rFonts w:asciiTheme="majorHAnsi" w:hAnsiTheme="majorHAnsi"/>
          <w:lang w:val="ro-RO"/>
        </w:rPr>
      </w:pPr>
      <w:r w:rsidRPr="004B78C7">
        <w:rPr>
          <w:rFonts w:asciiTheme="majorHAnsi" w:hAnsiTheme="majorHAnsi"/>
          <w:lang w:val="ro-RO"/>
        </w:rPr>
        <w:t>sustenabilitate și durabilitate;</w:t>
      </w:r>
    </w:p>
    <w:p w14:paraId="7D5AB9CB" w14:textId="77777777" w:rsidR="000659DF" w:rsidRPr="004B78C7" w:rsidRDefault="000659DF" w:rsidP="000659DF">
      <w:pPr>
        <w:pStyle w:val="NormalWeb"/>
        <w:numPr>
          <w:ilvl w:val="0"/>
          <w:numId w:val="32"/>
        </w:numPr>
        <w:rPr>
          <w:rFonts w:asciiTheme="majorHAnsi" w:hAnsiTheme="majorHAnsi"/>
          <w:lang w:val="ro-RO"/>
        </w:rPr>
      </w:pPr>
      <w:r w:rsidRPr="004B78C7">
        <w:rPr>
          <w:rFonts w:asciiTheme="majorHAnsi" w:hAnsiTheme="majorHAnsi"/>
          <w:lang w:val="ro-RO"/>
        </w:rPr>
        <w:t>impact asupra mediului.</w:t>
      </w:r>
    </w:p>
    <w:p w14:paraId="5091FCA1" w14:textId="58A59C01" w:rsidR="000659DF" w:rsidRPr="004B78C7" w:rsidRDefault="000659DF" w:rsidP="000659DF">
      <w:pPr>
        <w:spacing w:after="0"/>
        <w:jc w:val="both"/>
        <w:rPr>
          <w:rFonts w:asciiTheme="majorHAnsi" w:hAnsiTheme="majorHAnsi" w:cstheme="minorHAnsi"/>
          <w:bCs/>
          <w:i/>
          <w:sz w:val="24"/>
          <w:szCs w:val="24"/>
        </w:rPr>
      </w:pPr>
      <w:r w:rsidRPr="004B78C7">
        <w:rPr>
          <w:rFonts w:asciiTheme="majorHAnsi" w:hAnsiTheme="majorHAnsi" w:cstheme="minorHAnsi"/>
          <w:b/>
          <w:bCs/>
          <w:i/>
          <w:sz w:val="24"/>
          <w:szCs w:val="24"/>
        </w:rPr>
        <w:t>7.1.2. Furnizarea recomandărilor pentru extinderea Rețelei de monitorizare agrometeorologică</w:t>
      </w:r>
      <w:r w:rsidRPr="004B78C7">
        <w:rPr>
          <w:rFonts w:asciiTheme="majorHAnsi" w:hAnsiTheme="majorHAnsi" w:cstheme="minorHAnsi"/>
          <w:b/>
          <w:i/>
          <w:sz w:val="24"/>
          <w:szCs w:val="24"/>
        </w:rPr>
        <w:t xml:space="preserve"> în zonele de nord și centru ale țării</w:t>
      </w:r>
      <w:r w:rsidRPr="004B78C7">
        <w:rPr>
          <w:rFonts w:asciiTheme="majorHAnsi" w:hAnsiTheme="majorHAnsi" w:cstheme="minorHAnsi"/>
          <w:bCs/>
          <w:i/>
          <w:sz w:val="24"/>
          <w:szCs w:val="24"/>
        </w:rPr>
        <w:t>, în vederea îmbunătățirii serviciilor agrometeorologice și climatice, a calității datelor utilizate pentru elaborarea prognozelor și a avertizărilor privind pericolele multiple, cu accent pe riscurile agricole (de exemplu: secetă, inundații, înghețuri), după cum urmează:</w:t>
      </w:r>
    </w:p>
    <w:p w14:paraId="0B958C40" w14:textId="77777777" w:rsidR="000659DF" w:rsidRPr="004B78C7" w:rsidRDefault="000659DF" w:rsidP="000659DF">
      <w:pPr>
        <w:pStyle w:val="ListParagraph"/>
        <w:numPr>
          <w:ilvl w:val="0"/>
          <w:numId w:val="47"/>
        </w:numPr>
        <w:spacing w:after="0"/>
        <w:jc w:val="both"/>
        <w:rPr>
          <w:rFonts w:asciiTheme="majorHAnsi" w:hAnsiTheme="majorHAnsi" w:cstheme="minorHAnsi"/>
          <w:bCs/>
          <w:i/>
          <w:sz w:val="24"/>
          <w:szCs w:val="24"/>
        </w:rPr>
      </w:pPr>
      <w:r w:rsidRPr="004B78C7">
        <w:rPr>
          <w:rFonts w:asciiTheme="majorHAnsi" w:hAnsiTheme="majorHAnsi" w:cstheme="minorHAnsi"/>
          <w:bCs/>
          <w:i/>
          <w:sz w:val="24"/>
          <w:szCs w:val="24"/>
        </w:rPr>
        <w:t xml:space="preserve">asigurarea unei acoperiri teritoriale uniforme, ținând cont de specificul regional (regiuni </w:t>
      </w:r>
      <w:proofErr w:type="spellStart"/>
      <w:r w:rsidRPr="004B78C7">
        <w:rPr>
          <w:rFonts w:asciiTheme="majorHAnsi" w:hAnsiTheme="majorHAnsi" w:cstheme="minorHAnsi"/>
          <w:bCs/>
          <w:i/>
          <w:sz w:val="24"/>
          <w:szCs w:val="24"/>
        </w:rPr>
        <w:t>agroclimatice</w:t>
      </w:r>
      <w:proofErr w:type="spellEnd"/>
      <w:r w:rsidRPr="004B78C7">
        <w:rPr>
          <w:rFonts w:asciiTheme="majorHAnsi" w:hAnsiTheme="majorHAnsi" w:cstheme="minorHAnsi"/>
          <w:bCs/>
          <w:i/>
          <w:sz w:val="24"/>
          <w:szCs w:val="24"/>
        </w:rPr>
        <w:t xml:space="preserve"> distincte, zone/subzone climatice, naturale sau peisagistice, bazine hidrografice, regiuni economice, precum și alți factori sociali și de mediu);</w:t>
      </w:r>
    </w:p>
    <w:p w14:paraId="03322BFA" w14:textId="77777777" w:rsidR="000659DF" w:rsidRPr="004B78C7" w:rsidRDefault="000659DF" w:rsidP="000659DF">
      <w:pPr>
        <w:pStyle w:val="ListParagraph"/>
        <w:numPr>
          <w:ilvl w:val="0"/>
          <w:numId w:val="47"/>
        </w:numPr>
        <w:spacing w:after="0"/>
        <w:jc w:val="both"/>
        <w:rPr>
          <w:rFonts w:asciiTheme="majorHAnsi" w:hAnsiTheme="majorHAnsi" w:cstheme="minorHAnsi"/>
          <w:bCs/>
          <w:i/>
          <w:sz w:val="24"/>
          <w:szCs w:val="24"/>
        </w:rPr>
      </w:pPr>
      <w:r w:rsidRPr="004B78C7">
        <w:rPr>
          <w:rFonts w:asciiTheme="majorHAnsi" w:hAnsiTheme="majorHAnsi" w:cstheme="minorHAnsi"/>
          <w:bCs/>
          <w:i/>
          <w:sz w:val="24"/>
          <w:szCs w:val="24"/>
        </w:rPr>
        <w:t>standardizarea echipamentelor, astfel încât acestea să respecte standardele internaționale de performanță și să asigure o colectare exactă, continuă și comparabilă a datelor;</w:t>
      </w:r>
    </w:p>
    <w:p w14:paraId="36CDB631" w14:textId="77777777" w:rsidR="000659DF" w:rsidRPr="004B78C7" w:rsidRDefault="000659DF" w:rsidP="000659DF">
      <w:pPr>
        <w:pStyle w:val="ListParagraph"/>
        <w:numPr>
          <w:ilvl w:val="0"/>
          <w:numId w:val="47"/>
        </w:numPr>
        <w:spacing w:after="0"/>
        <w:jc w:val="both"/>
        <w:rPr>
          <w:rFonts w:asciiTheme="majorHAnsi" w:hAnsiTheme="majorHAnsi" w:cstheme="minorHAnsi"/>
          <w:bCs/>
          <w:i/>
          <w:sz w:val="24"/>
          <w:szCs w:val="24"/>
        </w:rPr>
      </w:pPr>
      <w:r w:rsidRPr="004B78C7">
        <w:rPr>
          <w:rFonts w:asciiTheme="majorHAnsi" w:hAnsiTheme="majorHAnsi" w:cstheme="minorHAnsi"/>
          <w:bCs/>
          <w:i/>
          <w:sz w:val="24"/>
          <w:szCs w:val="24"/>
        </w:rPr>
        <w:t>sustenabilitate și durabilitate, cu impact minim asupra mediului, inclusiv asigurarea întreținerii pe termen lung a echipamentelor;</w:t>
      </w:r>
    </w:p>
    <w:p w14:paraId="0CD33B44" w14:textId="77777777" w:rsidR="000659DF" w:rsidRPr="004B78C7" w:rsidRDefault="000659DF" w:rsidP="000659DF">
      <w:pPr>
        <w:pStyle w:val="ListParagraph"/>
        <w:numPr>
          <w:ilvl w:val="0"/>
          <w:numId w:val="47"/>
        </w:numPr>
        <w:spacing w:after="0"/>
        <w:jc w:val="both"/>
        <w:rPr>
          <w:rFonts w:asciiTheme="majorHAnsi" w:hAnsiTheme="majorHAnsi" w:cstheme="minorHAnsi"/>
          <w:bCs/>
          <w:i/>
          <w:sz w:val="24"/>
          <w:szCs w:val="24"/>
        </w:rPr>
      </w:pPr>
      <w:r w:rsidRPr="004B78C7">
        <w:rPr>
          <w:rFonts w:asciiTheme="majorHAnsi" w:hAnsiTheme="majorHAnsi" w:cstheme="minorHAnsi"/>
          <w:bCs/>
          <w:i/>
          <w:sz w:val="24"/>
          <w:szCs w:val="24"/>
        </w:rPr>
        <w:t>accesibilitate tehnică pentru întreținerea echipamentelor și pentru colectarea și transmiterea datelor;</w:t>
      </w:r>
    </w:p>
    <w:p w14:paraId="1E95526F" w14:textId="77777777" w:rsidR="000659DF" w:rsidRPr="004B78C7" w:rsidRDefault="000659DF" w:rsidP="00B27675">
      <w:pPr>
        <w:pStyle w:val="ListParagraph"/>
        <w:numPr>
          <w:ilvl w:val="0"/>
          <w:numId w:val="47"/>
        </w:numPr>
        <w:spacing w:after="120"/>
        <w:jc w:val="both"/>
        <w:rPr>
          <w:rFonts w:asciiTheme="majorHAnsi" w:hAnsiTheme="majorHAnsi" w:cstheme="minorHAnsi"/>
          <w:bCs/>
          <w:i/>
          <w:sz w:val="24"/>
          <w:szCs w:val="24"/>
        </w:rPr>
      </w:pPr>
      <w:r w:rsidRPr="004B78C7">
        <w:rPr>
          <w:rFonts w:asciiTheme="majorHAnsi" w:hAnsiTheme="majorHAnsi" w:cstheme="minorHAnsi"/>
          <w:bCs/>
          <w:i/>
          <w:sz w:val="24"/>
          <w:szCs w:val="24"/>
        </w:rPr>
        <w:t>protejarea infrastructurii împotriva fenomenelor extreme (inundații, furtuni, cutremure), inclusiv luarea în considerare a zonelor cu risc ridicat și a ariei de influență a fenomenelor extreme (de exemplu: delte, văi, lunci).</w:t>
      </w:r>
    </w:p>
    <w:p w14:paraId="5F41377A" w14:textId="77777777" w:rsidR="000659DF" w:rsidRPr="004B78C7" w:rsidRDefault="000659DF" w:rsidP="000659DF">
      <w:pPr>
        <w:pStyle w:val="ListParagraph"/>
        <w:spacing w:after="0" w:line="240" w:lineRule="auto"/>
        <w:jc w:val="both"/>
        <w:rPr>
          <w:rFonts w:asciiTheme="majorHAnsi" w:hAnsiTheme="majorHAnsi" w:cstheme="minorHAnsi"/>
          <w:sz w:val="24"/>
          <w:szCs w:val="24"/>
        </w:rPr>
      </w:pPr>
    </w:p>
    <w:p w14:paraId="7FD91083" w14:textId="77777777" w:rsidR="000659DF" w:rsidRPr="004B78C7" w:rsidRDefault="000659DF" w:rsidP="00B27675">
      <w:pPr>
        <w:pStyle w:val="ListParagraph"/>
        <w:numPr>
          <w:ilvl w:val="2"/>
          <w:numId w:val="46"/>
        </w:numPr>
        <w:spacing w:after="120"/>
        <w:ind w:left="0" w:firstLine="0"/>
        <w:jc w:val="both"/>
        <w:rPr>
          <w:rFonts w:asciiTheme="majorHAnsi" w:hAnsiTheme="majorHAnsi" w:cstheme="minorHAnsi"/>
          <w:bCs/>
          <w:i/>
          <w:sz w:val="24"/>
          <w:szCs w:val="24"/>
        </w:rPr>
      </w:pPr>
      <w:r w:rsidRPr="004B78C7">
        <w:rPr>
          <w:rFonts w:asciiTheme="majorHAnsi" w:hAnsiTheme="majorHAnsi" w:cstheme="minorHAnsi"/>
          <w:b/>
          <w:bCs/>
          <w:i/>
          <w:sz w:val="24"/>
          <w:szCs w:val="24"/>
        </w:rPr>
        <w:t>Elaborarea specificațiilor tehnice</w:t>
      </w:r>
      <w:r w:rsidRPr="004B78C7">
        <w:rPr>
          <w:rFonts w:asciiTheme="majorHAnsi" w:hAnsiTheme="majorHAnsi" w:cstheme="minorHAnsi"/>
          <w:b/>
          <w:i/>
          <w:sz w:val="24"/>
          <w:szCs w:val="24"/>
        </w:rPr>
        <w:t xml:space="preserve"> </w:t>
      </w:r>
      <w:r w:rsidRPr="004B78C7">
        <w:rPr>
          <w:rFonts w:asciiTheme="majorHAnsi" w:hAnsiTheme="majorHAnsi" w:cstheme="minorHAnsi"/>
          <w:bCs/>
          <w:i/>
          <w:sz w:val="24"/>
          <w:szCs w:val="24"/>
        </w:rPr>
        <w:t>pentru a asigura îndeplinirea cerințelor, standardelor și funcționalităților necesare unei monitorizări eficiente a principalilor parametri meteorologici și agrometeorologici, după cum urmează:</w:t>
      </w:r>
    </w:p>
    <w:p w14:paraId="7AA3984C" w14:textId="23503DD6"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componentele stației și principalii parametri de monitorizare;</w:t>
      </w:r>
    </w:p>
    <w:p w14:paraId="71169F1B" w14:textId="5860F586"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hardware-</w:t>
      </w:r>
      <w:proofErr w:type="spellStart"/>
      <w:r w:rsidRPr="004B78C7">
        <w:rPr>
          <w:rFonts w:asciiTheme="majorHAnsi" w:hAnsiTheme="majorHAnsi"/>
          <w:lang w:val="ro-RO"/>
        </w:rPr>
        <w:t>ul</w:t>
      </w:r>
      <w:proofErr w:type="spellEnd"/>
      <w:r w:rsidRPr="004B78C7">
        <w:rPr>
          <w:rFonts w:asciiTheme="majorHAnsi" w:hAnsiTheme="majorHAnsi"/>
          <w:lang w:val="ro-RO"/>
        </w:rPr>
        <w:t xml:space="preserve"> și software-</w:t>
      </w:r>
      <w:proofErr w:type="spellStart"/>
      <w:r w:rsidRPr="004B78C7">
        <w:rPr>
          <w:rFonts w:asciiTheme="majorHAnsi" w:hAnsiTheme="majorHAnsi"/>
          <w:lang w:val="ro-RO"/>
        </w:rPr>
        <w:t>ul</w:t>
      </w:r>
      <w:proofErr w:type="spellEnd"/>
      <w:r w:rsidRPr="004B78C7">
        <w:rPr>
          <w:rFonts w:asciiTheme="majorHAnsi" w:hAnsiTheme="majorHAnsi"/>
          <w:lang w:val="ro-RO"/>
        </w:rPr>
        <w:t xml:space="preserve"> aferent sistemului de colectare și stocare a datelor, inclusiv perioada de păstrare a acestora pentru monitorizare continuă;</w:t>
      </w:r>
    </w:p>
    <w:p w14:paraId="0BE2C69F" w14:textId="38C9D30C"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transmiterea și comunicarea datelor în timp real (de exemplu, prin rețele);</w:t>
      </w:r>
    </w:p>
    <w:p w14:paraId="15EA8653" w14:textId="1D684326"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alimentarea electrică, inclusiv tipul sursei de energie, tensiunea, frecvența și consumul energetic;</w:t>
      </w:r>
    </w:p>
    <w:p w14:paraId="612FD958" w14:textId="43E4BE87"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integrarea echipamentelor și protecția acestora împotriva pătrunderii apei, deteriorării fizice și influenței factorilor de mediu (de exemplu: radiații UV, temperaturi extreme);</w:t>
      </w:r>
    </w:p>
    <w:p w14:paraId="03B1F1D8" w14:textId="396E23F3"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cerințele de montare pentru stațiile de monitorizare autonome, luând în considerare accesibilitatea, stabilitatea și reprezentativitatea locațiilor de monitorizare;</w:t>
      </w:r>
    </w:p>
    <w:p w14:paraId="5C979C05" w14:textId="5165F220"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cerințele privind întreținerea, service-ul și asistența tehnică;</w:t>
      </w:r>
    </w:p>
    <w:p w14:paraId="3F4960A1" w14:textId="4F068F17"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gestionarea datelor și raportarea, inclusiv tipurile de ieșiri de date, alertele automate, rapoartele personalizabile și mecanismele de control al calității datelor;</w:t>
      </w:r>
    </w:p>
    <w:p w14:paraId="7D0CE124" w14:textId="49AC3A8C"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conformitatea cu standardele și reglementările naționale și internaționale aplicabile;</w:t>
      </w:r>
    </w:p>
    <w:p w14:paraId="72262E6B" w14:textId="6F4EFADA"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instruirea oferită de furnizorul echipamentelor pentru personalul responsabil;</w:t>
      </w:r>
    </w:p>
    <w:p w14:paraId="3DCFA0F4" w14:textId="43FA6FE9" w:rsidR="000659DF" w:rsidRPr="004B78C7" w:rsidRDefault="000659DF" w:rsidP="00DD2442">
      <w:pPr>
        <w:pStyle w:val="NormalWeb"/>
        <w:numPr>
          <w:ilvl w:val="0"/>
          <w:numId w:val="47"/>
        </w:numPr>
        <w:spacing w:before="0" w:beforeAutospacing="0" w:after="0" w:afterAutospacing="0"/>
        <w:jc w:val="both"/>
        <w:rPr>
          <w:rFonts w:asciiTheme="majorHAnsi" w:hAnsiTheme="majorHAnsi"/>
          <w:lang w:val="ro-RO"/>
        </w:rPr>
      </w:pPr>
      <w:r w:rsidRPr="004B78C7">
        <w:rPr>
          <w:rFonts w:asciiTheme="majorHAnsi" w:hAnsiTheme="majorHAnsi"/>
          <w:lang w:val="ro-RO"/>
        </w:rPr>
        <w:t>estimarea costurilor de operare și întreținere pe termen scurt și mediu.</w:t>
      </w:r>
    </w:p>
    <w:p w14:paraId="7DBDE6E5" w14:textId="558983EB" w:rsidR="000659DF" w:rsidRPr="004B78C7" w:rsidRDefault="000659DF" w:rsidP="000659DF">
      <w:pPr>
        <w:spacing w:before="120" w:after="120"/>
        <w:jc w:val="both"/>
        <w:rPr>
          <w:rFonts w:asciiTheme="majorHAnsi" w:hAnsiTheme="majorHAnsi" w:cstheme="minorHAnsi"/>
          <w:bCs/>
          <w:i/>
          <w:sz w:val="24"/>
          <w:szCs w:val="24"/>
        </w:rPr>
      </w:pPr>
      <w:r w:rsidRPr="004B78C7">
        <w:rPr>
          <w:rFonts w:asciiTheme="majorHAnsi" w:hAnsiTheme="majorHAnsi" w:cstheme="minorHAnsi"/>
          <w:bCs/>
          <w:i/>
          <w:sz w:val="24"/>
          <w:szCs w:val="24"/>
        </w:rPr>
        <w:t>Se va asigura că echipamentele achiziționate sunt compatibile și pot fi ușor integrate în rețeaua de observații meteorologice existentă, inclusiv în rețeaua agrometeorologică recent instalată în zona de sud a țării.</w:t>
      </w:r>
    </w:p>
    <w:p w14:paraId="0EA38B80" w14:textId="34E97789" w:rsidR="00597EEB" w:rsidRPr="004B78C7" w:rsidRDefault="00B27675" w:rsidP="00DD2442">
      <w:pPr>
        <w:pStyle w:val="ListParagraph"/>
        <w:numPr>
          <w:ilvl w:val="2"/>
          <w:numId w:val="46"/>
        </w:numPr>
        <w:spacing w:before="120" w:after="120"/>
        <w:ind w:left="-90" w:firstLine="90"/>
        <w:jc w:val="both"/>
        <w:rPr>
          <w:rFonts w:asciiTheme="majorHAnsi" w:hAnsiTheme="majorHAnsi" w:cstheme="minorHAnsi"/>
          <w:sz w:val="24"/>
          <w:szCs w:val="24"/>
        </w:rPr>
      </w:pPr>
      <w:r w:rsidRPr="004B78C7">
        <w:rPr>
          <w:rFonts w:asciiTheme="majorHAnsi" w:hAnsiTheme="majorHAnsi" w:cstheme="minorHAnsi"/>
          <w:b/>
          <w:bCs/>
          <w:i/>
          <w:sz w:val="24"/>
          <w:szCs w:val="24"/>
        </w:rPr>
        <w:lastRenderedPageBreak/>
        <w:t>Organizarea întâlnirilor cu părțile interesate</w:t>
      </w:r>
      <w:r w:rsidRPr="004B78C7">
        <w:rPr>
          <w:rFonts w:asciiTheme="majorHAnsi" w:hAnsiTheme="majorHAnsi" w:cstheme="minorHAnsi"/>
          <w:b/>
          <w:i/>
          <w:sz w:val="24"/>
          <w:szCs w:val="24"/>
        </w:rPr>
        <w:t xml:space="preserve"> </w:t>
      </w:r>
      <w:r w:rsidRPr="004B78C7">
        <w:rPr>
          <w:rFonts w:asciiTheme="majorHAnsi" w:hAnsiTheme="majorHAnsi" w:cstheme="minorHAnsi"/>
          <w:bCs/>
          <w:i/>
          <w:sz w:val="24"/>
          <w:szCs w:val="24"/>
        </w:rPr>
        <w:t>în vederea informării și consultării autorităților publice locale, proprietarilor de terenuri și Serviciului Hidrometeorologic de Stat (SHS), pentru validarea concluziilor studiilor de inspecție realizate în procesul de selecție a amplasamentelor, în special pentru:</w:t>
      </w:r>
    </w:p>
    <w:p w14:paraId="2C24BBEE" w14:textId="572EE7AE" w:rsidR="00B27675" w:rsidRPr="004B78C7" w:rsidRDefault="00B27675" w:rsidP="00DD2442">
      <w:pPr>
        <w:pStyle w:val="ListParagraph"/>
        <w:numPr>
          <w:ilvl w:val="0"/>
          <w:numId w:val="52"/>
        </w:numPr>
        <w:spacing w:before="120" w:after="0" w:line="240" w:lineRule="auto"/>
        <w:jc w:val="both"/>
        <w:rPr>
          <w:rFonts w:asciiTheme="majorHAnsi" w:eastAsia="Times New Roman" w:hAnsiTheme="majorHAnsi" w:cs="Arial"/>
          <w:iCs/>
          <w:sz w:val="24"/>
          <w:szCs w:val="24"/>
          <w:lang w:eastAsia="ru-RU"/>
        </w:rPr>
      </w:pPr>
      <w:r w:rsidRPr="004B78C7">
        <w:rPr>
          <w:rFonts w:asciiTheme="majorHAnsi" w:eastAsia="Times New Roman" w:hAnsiTheme="majorHAnsi" w:cs="Arial"/>
          <w:iCs/>
          <w:sz w:val="24"/>
          <w:szCs w:val="24"/>
          <w:lang w:eastAsia="ru-RU"/>
        </w:rPr>
        <w:t>coordonarea amplasamentelor propuse cu autoritățile publice locale, proprietarii de terenuri și SHS, în vederea obținerii acordurilor și aprobărilor necesare pentru instalarea stațiilor;</w:t>
      </w:r>
    </w:p>
    <w:p w14:paraId="184A6B5C" w14:textId="7DCD6AA1" w:rsidR="00B27675" w:rsidRPr="004B78C7" w:rsidRDefault="00B27675" w:rsidP="00DD2442">
      <w:pPr>
        <w:pStyle w:val="ListParagraph"/>
        <w:numPr>
          <w:ilvl w:val="0"/>
          <w:numId w:val="52"/>
        </w:numPr>
        <w:spacing w:before="120" w:after="0" w:line="240" w:lineRule="auto"/>
        <w:jc w:val="both"/>
        <w:rPr>
          <w:rFonts w:asciiTheme="majorHAnsi" w:eastAsia="Times New Roman" w:hAnsiTheme="majorHAnsi" w:cs="Arial"/>
          <w:iCs/>
          <w:sz w:val="24"/>
          <w:szCs w:val="24"/>
          <w:lang w:eastAsia="ru-RU"/>
        </w:rPr>
      </w:pPr>
      <w:r w:rsidRPr="004B78C7">
        <w:rPr>
          <w:rFonts w:asciiTheme="majorHAnsi" w:eastAsia="Times New Roman" w:hAnsiTheme="majorHAnsi" w:cs="Arial"/>
          <w:iCs/>
          <w:sz w:val="24"/>
          <w:szCs w:val="24"/>
          <w:lang w:eastAsia="ru-RU"/>
        </w:rPr>
        <w:t>validarea rezultatelor studiilor de inspecție, inclusiv a cerințelor preliminare care vor sta la baza elaborării specificațiilor tehnice;</w:t>
      </w:r>
    </w:p>
    <w:p w14:paraId="7A05705A" w14:textId="663A1A83" w:rsidR="00B27675" w:rsidRPr="004B78C7" w:rsidRDefault="00B27675" w:rsidP="00DD2442">
      <w:pPr>
        <w:pStyle w:val="ListParagraph"/>
        <w:numPr>
          <w:ilvl w:val="0"/>
          <w:numId w:val="52"/>
        </w:numPr>
        <w:spacing w:before="120" w:after="0" w:line="240" w:lineRule="auto"/>
        <w:jc w:val="both"/>
        <w:rPr>
          <w:rFonts w:asciiTheme="majorHAnsi" w:eastAsia="Times New Roman" w:hAnsiTheme="majorHAnsi" w:cs="Arial"/>
          <w:iCs/>
          <w:sz w:val="24"/>
          <w:szCs w:val="24"/>
          <w:lang w:eastAsia="ru-RU"/>
        </w:rPr>
      </w:pPr>
      <w:r w:rsidRPr="004B78C7">
        <w:rPr>
          <w:rFonts w:asciiTheme="majorHAnsi" w:eastAsia="Times New Roman" w:hAnsiTheme="majorHAnsi" w:cs="Arial"/>
          <w:iCs/>
          <w:sz w:val="24"/>
          <w:szCs w:val="24"/>
          <w:lang w:eastAsia="ru-RU"/>
        </w:rPr>
        <w:t>obținerea avizelor și autorizațiilor necesare pentru instalarea stațiilor meteorologice automatizate (mini-AWS), inclusiv a sistemelor automate de monitorizare a umidității solului.</w:t>
      </w:r>
    </w:p>
    <w:p w14:paraId="519C687A" w14:textId="77777777" w:rsidR="00B27675" w:rsidRPr="004B78C7" w:rsidRDefault="00B27675" w:rsidP="00573B2C">
      <w:pPr>
        <w:spacing w:before="120" w:after="0" w:line="240" w:lineRule="auto"/>
        <w:rPr>
          <w:rFonts w:asciiTheme="majorHAnsi" w:eastAsia="Times New Roman" w:hAnsiTheme="majorHAnsi" w:cs="Arial"/>
          <w:iCs/>
          <w:sz w:val="24"/>
          <w:szCs w:val="24"/>
          <w:lang w:eastAsia="ru-RU"/>
        </w:rPr>
      </w:pPr>
    </w:p>
    <w:p w14:paraId="4E96E3FD" w14:textId="31EBA947" w:rsidR="00B27675" w:rsidRPr="00AF64B5" w:rsidRDefault="00B27675" w:rsidP="00B27675">
      <w:pPr>
        <w:pStyle w:val="ListParagraph"/>
        <w:numPr>
          <w:ilvl w:val="1"/>
          <w:numId w:val="46"/>
        </w:numPr>
        <w:rPr>
          <w:rFonts w:asciiTheme="majorHAnsi" w:hAnsiTheme="majorHAnsi" w:cstheme="minorHAnsi"/>
          <w:b/>
          <w:bCs/>
          <w:iCs/>
          <w:sz w:val="24"/>
          <w:szCs w:val="24"/>
        </w:rPr>
      </w:pPr>
      <w:r w:rsidRPr="00AF64B5">
        <w:rPr>
          <w:rFonts w:asciiTheme="majorHAnsi" w:hAnsiTheme="majorHAnsi" w:cstheme="minorHAnsi"/>
          <w:b/>
          <w:bCs/>
          <w:iCs/>
          <w:sz w:val="24"/>
          <w:szCs w:val="24"/>
        </w:rPr>
        <w:t>Structura documentului final (studiu de fezabilitate):</w:t>
      </w:r>
    </w:p>
    <w:p w14:paraId="0DB54B76" w14:textId="77777777" w:rsidR="00B27675" w:rsidRPr="004B78C7" w:rsidRDefault="00B27675" w:rsidP="00B27675">
      <w:pPr>
        <w:spacing w:before="120" w:after="120"/>
        <w:rPr>
          <w:rFonts w:asciiTheme="majorHAnsi" w:hAnsiTheme="majorHAnsi" w:cstheme="minorHAnsi"/>
          <w:b/>
          <w:bCs/>
          <w:iCs/>
        </w:rPr>
      </w:pPr>
      <w:r w:rsidRPr="004B78C7">
        <w:rPr>
          <w:rFonts w:asciiTheme="majorHAnsi" w:hAnsiTheme="majorHAnsi" w:cstheme="minorHAnsi"/>
          <w:b/>
          <w:bCs/>
          <w:iCs/>
        </w:rPr>
        <w:t>INTRODUCERE</w:t>
      </w:r>
    </w:p>
    <w:p w14:paraId="7F1CAC94" w14:textId="77777777" w:rsidR="00B27675" w:rsidRPr="004B78C7" w:rsidRDefault="00B27675" w:rsidP="00B27675">
      <w:pPr>
        <w:spacing w:before="120" w:after="120"/>
        <w:rPr>
          <w:rFonts w:asciiTheme="majorHAnsi" w:hAnsiTheme="majorHAnsi" w:cstheme="minorHAnsi"/>
          <w:b/>
          <w:bCs/>
          <w:iCs/>
        </w:rPr>
      </w:pPr>
      <w:r w:rsidRPr="004B78C7">
        <w:rPr>
          <w:rFonts w:asciiTheme="majorHAnsi" w:hAnsiTheme="majorHAnsi" w:cstheme="minorHAnsi"/>
          <w:b/>
          <w:bCs/>
          <w:iCs/>
        </w:rPr>
        <w:t>I. CARACTERISTICA FIZICO-GEOGRAFICĂ A ZONELOR DE ACOPERIRE</w:t>
      </w:r>
    </w:p>
    <w:p w14:paraId="0A15AB3F" w14:textId="77777777" w:rsidR="00B27675" w:rsidRPr="004B78C7" w:rsidRDefault="00B27675" w:rsidP="00B27675">
      <w:pPr>
        <w:spacing w:before="120" w:after="120"/>
        <w:rPr>
          <w:rFonts w:asciiTheme="majorHAnsi" w:eastAsia="MS Mincho" w:hAnsiTheme="majorHAnsi" w:cstheme="minorHAnsi"/>
          <w:b/>
          <w:bCs/>
          <w:lang w:eastAsia="hr-HR"/>
        </w:rPr>
      </w:pPr>
      <w:r w:rsidRPr="004B78C7">
        <w:rPr>
          <w:rFonts w:asciiTheme="majorHAnsi" w:hAnsiTheme="majorHAnsi" w:cstheme="minorHAnsi"/>
          <w:b/>
          <w:bCs/>
          <w:iCs/>
        </w:rPr>
        <w:t xml:space="preserve">II. </w:t>
      </w:r>
      <w:r w:rsidRPr="004B78C7">
        <w:rPr>
          <w:rFonts w:asciiTheme="majorHAnsi" w:eastAsia="MS Mincho" w:hAnsiTheme="majorHAnsi" w:cstheme="minorHAnsi"/>
          <w:b/>
          <w:bCs/>
          <w:lang w:eastAsia="hr-HR"/>
        </w:rPr>
        <w:t>STAREA GENERALĂ A SISTEMULUI DE MONITORING METEOROLOGIC AL SHS</w:t>
      </w:r>
    </w:p>
    <w:p w14:paraId="7C573E90" w14:textId="77777777" w:rsidR="00B27675" w:rsidRPr="004B78C7" w:rsidRDefault="00B27675" w:rsidP="00B27675">
      <w:pPr>
        <w:spacing w:before="120" w:after="120"/>
        <w:rPr>
          <w:rFonts w:asciiTheme="majorHAnsi" w:hAnsiTheme="majorHAnsi" w:cstheme="minorHAnsi"/>
          <w:b/>
          <w:bCs/>
          <w:iCs/>
        </w:rPr>
      </w:pPr>
      <w:r w:rsidRPr="004B78C7">
        <w:rPr>
          <w:rFonts w:asciiTheme="majorHAnsi" w:eastAsia="MS Mincho" w:hAnsiTheme="majorHAnsi" w:cstheme="minorHAnsi"/>
          <w:b/>
          <w:bCs/>
          <w:lang w:eastAsia="hr-HR"/>
        </w:rPr>
        <w:t>III. DESCRIEREA ȘI JUSTIFICAREA INVESTIȚIEI PROPUSE</w:t>
      </w:r>
    </w:p>
    <w:p w14:paraId="3A0820BC" w14:textId="77777777" w:rsidR="00B27675" w:rsidRPr="004B78C7" w:rsidRDefault="00B27675" w:rsidP="00B27675">
      <w:pPr>
        <w:spacing w:before="120" w:after="120"/>
        <w:jc w:val="both"/>
        <w:rPr>
          <w:rFonts w:asciiTheme="majorHAnsi" w:eastAsia="MS Mincho" w:hAnsiTheme="majorHAnsi" w:cstheme="minorHAnsi"/>
          <w:b/>
          <w:bCs/>
          <w:iCs/>
          <w:lang w:eastAsia="hr-HR"/>
        </w:rPr>
      </w:pPr>
      <w:r w:rsidRPr="004B78C7">
        <w:rPr>
          <w:rFonts w:asciiTheme="majorHAnsi" w:hAnsiTheme="majorHAnsi" w:cstheme="minorHAnsi"/>
          <w:b/>
          <w:bCs/>
          <w:iCs/>
        </w:rPr>
        <w:t>IV.</w:t>
      </w:r>
      <w:r w:rsidRPr="004B78C7">
        <w:rPr>
          <w:rFonts w:asciiTheme="majorHAnsi" w:hAnsiTheme="majorHAnsi" w:cstheme="minorHAnsi"/>
          <w:bCs/>
          <w:iCs/>
        </w:rPr>
        <w:t xml:space="preserve"> </w:t>
      </w:r>
      <w:r w:rsidRPr="004B78C7">
        <w:rPr>
          <w:rFonts w:asciiTheme="majorHAnsi" w:eastAsia="MS Mincho" w:hAnsiTheme="majorHAnsi" w:cstheme="minorHAnsi"/>
          <w:b/>
          <w:bCs/>
          <w:iCs/>
          <w:lang w:eastAsia="hr-HR"/>
        </w:rPr>
        <w:t>EXTINDEREA REȚELEI DE OBSERVARE AGROMETEOROLOGICĂ</w:t>
      </w:r>
    </w:p>
    <w:p w14:paraId="64DCA10A" w14:textId="77777777" w:rsidR="00B27675" w:rsidRPr="004B78C7" w:rsidRDefault="00B27675" w:rsidP="00B27675">
      <w:pPr>
        <w:pStyle w:val="ListParagraph"/>
        <w:numPr>
          <w:ilvl w:val="1"/>
          <w:numId w:val="37"/>
        </w:numPr>
        <w:autoSpaceDE w:val="0"/>
        <w:autoSpaceDN w:val="0"/>
        <w:adjustRightInd w:val="0"/>
        <w:spacing w:before="120" w:after="0" w:line="240" w:lineRule="auto"/>
        <w:ind w:left="709" w:hanging="425"/>
        <w:contextualSpacing w:val="0"/>
        <w:jc w:val="both"/>
        <w:rPr>
          <w:rFonts w:asciiTheme="majorHAnsi" w:eastAsia="MS Mincho" w:hAnsiTheme="majorHAnsi" w:cstheme="minorHAnsi"/>
          <w:bCs/>
          <w:iCs/>
          <w:lang w:eastAsia="hr-HR"/>
        </w:rPr>
      </w:pPr>
      <w:r w:rsidRPr="004B78C7">
        <w:rPr>
          <w:rFonts w:asciiTheme="majorHAnsi" w:eastAsia="MS Mincho" w:hAnsiTheme="majorHAnsi" w:cstheme="minorHAnsi"/>
          <w:bCs/>
          <w:iCs/>
          <w:lang w:eastAsia="hr-HR"/>
        </w:rPr>
        <w:t>Principii de proiectare și cadrul conceptual</w:t>
      </w:r>
    </w:p>
    <w:p w14:paraId="7F1AE72D" w14:textId="77777777" w:rsidR="00B27675" w:rsidRPr="004B78C7" w:rsidRDefault="00B27675" w:rsidP="00B27675">
      <w:pPr>
        <w:pStyle w:val="ListParagraph"/>
        <w:numPr>
          <w:ilvl w:val="1"/>
          <w:numId w:val="37"/>
        </w:numPr>
        <w:autoSpaceDE w:val="0"/>
        <w:autoSpaceDN w:val="0"/>
        <w:adjustRightInd w:val="0"/>
        <w:spacing w:after="0" w:line="240" w:lineRule="auto"/>
        <w:ind w:left="709" w:hanging="425"/>
        <w:jc w:val="both"/>
        <w:rPr>
          <w:rFonts w:asciiTheme="majorHAnsi" w:eastAsia="MS Mincho" w:hAnsiTheme="majorHAnsi" w:cstheme="minorHAnsi"/>
          <w:bCs/>
          <w:iCs/>
          <w:lang w:eastAsia="hr-HR"/>
        </w:rPr>
      </w:pPr>
      <w:r w:rsidRPr="004B78C7">
        <w:rPr>
          <w:rFonts w:asciiTheme="majorHAnsi" w:eastAsia="MS Mincho" w:hAnsiTheme="majorHAnsi" w:cstheme="minorHAnsi"/>
          <w:bCs/>
          <w:iCs/>
          <w:lang w:eastAsia="hr-HR"/>
        </w:rPr>
        <w:t>Automatizarea rețelei de observație agrometeorologică</w:t>
      </w:r>
    </w:p>
    <w:p w14:paraId="4623B4CA" w14:textId="77777777" w:rsidR="00B27675" w:rsidRPr="004B78C7" w:rsidRDefault="00B27675" w:rsidP="00B27675">
      <w:pPr>
        <w:numPr>
          <w:ilvl w:val="1"/>
          <w:numId w:val="37"/>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Sisteme de observare automate</w:t>
      </w:r>
    </w:p>
    <w:p w14:paraId="62DB8492" w14:textId="77777777" w:rsidR="00B27675" w:rsidRPr="004B78C7" w:rsidRDefault="00B27675" w:rsidP="00B27675">
      <w:pPr>
        <w:pStyle w:val="ListParagraph"/>
        <w:numPr>
          <w:ilvl w:val="1"/>
          <w:numId w:val="37"/>
        </w:numPr>
        <w:spacing w:after="0" w:line="240" w:lineRule="auto"/>
        <w:ind w:left="709" w:hanging="425"/>
        <w:rPr>
          <w:rFonts w:asciiTheme="majorHAnsi" w:eastAsia="MS Mincho" w:hAnsiTheme="majorHAnsi" w:cstheme="minorHAnsi"/>
          <w:bCs/>
          <w:lang w:eastAsia="hr-HR"/>
        </w:rPr>
      </w:pPr>
      <w:r w:rsidRPr="004B78C7">
        <w:rPr>
          <w:rFonts w:asciiTheme="majorHAnsi" w:eastAsia="MS Mincho" w:hAnsiTheme="majorHAnsi" w:cstheme="minorHAnsi"/>
          <w:bCs/>
          <w:lang w:eastAsia="hr-HR"/>
        </w:rPr>
        <w:t>Stații de observare agrometeorologică propuse</w:t>
      </w:r>
    </w:p>
    <w:p w14:paraId="1A79B10E" w14:textId="77777777" w:rsidR="00B27675" w:rsidRPr="004B78C7" w:rsidRDefault="00B27675" w:rsidP="00B27675">
      <w:pPr>
        <w:numPr>
          <w:ilvl w:val="1"/>
          <w:numId w:val="37"/>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Transmiterea datelor</w:t>
      </w:r>
    </w:p>
    <w:p w14:paraId="498A1BA9" w14:textId="77777777" w:rsidR="00B27675" w:rsidRPr="004B78C7" w:rsidRDefault="00B27675" w:rsidP="00B27675">
      <w:pPr>
        <w:numPr>
          <w:ilvl w:val="1"/>
          <w:numId w:val="37"/>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Alimentarea cu energie electrică</w:t>
      </w:r>
    </w:p>
    <w:p w14:paraId="5253F75D" w14:textId="77777777" w:rsidR="00B27675" w:rsidRPr="004B78C7" w:rsidRDefault="00B27675" w:rsidP="00B27675">
      <w:pPr>
        <w:numPr>
          <w:ilvl w:val="1"/>
          <w:numId w:val="37"/>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Integritatea stațiilor</w:t>
      </w:r>
    </w:p>
    <w:p w14:paraId="7A4583DF" w14:textId="77777777" w:rsidR="00B27675" w:rsidRPr="004B78C7" w:rsidRDefault="00B27675" w:rsidP="00B27675">
      <w:pPr>
        <w:spacing w:before="120" w:after="120"/>
        <w:jc w:val="both"/>
        <w:rPr>
          <w:rFonts w:asciiTheme="majorHAnsi" w:eastAsia="MS Mincho" w:hAnsiTheme="majorHAnsi" w:cstheme="minorHAnsi"/>
          <w:b/>
          <w:bCs/>
          <w:lang w:eastAsia="hr-HR"/>
        </w:rPr>
      </w:pPr>
      <w:r w:rsidRPr="004B78C7">
        <w:rPr>
          <w:rFonts w:asciiTheme="majorHAnsi" w:eastAsia="MS Mincho" w:hAnsiTheme="majorHAnsi" w:cstheme="minorHAnsi"/>
          <w:b/>
          <w:bCs/>
          <w:lang w:eastAsia="hr-HR"/>
        </w:rPr>
        <w:t>V. SPECIFICATII TEHNICE</w:t>
      </w:r>
    </w:p>
    <w:p w14:paraId="57E10117" w14:textId="77777777" w:rsidR="00B27675" w:rsidRPr="004B78C7" w:rsidRDefault="00B27675" w:rsidP="00B27675">
      <w:pPr>
        <w:numPr>
          <w:ilvl w:val="1"/>
          <w:numId w:val="38"/>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Condiții generale</w:t>
      </w:r>
    </w:p>
    <w:p w14:paraId="6DF3AB97" w14:textId="77777777" w:rsidR="00B27675" w:rsidRPr="004B78C7" w:rsidRDefault="00B27675" w:rsidP="00B27675">
      <w:pPr>
        <w:numPr>
          <w:ilvl w:val="1"/>
          <w:numId w:val="38"/>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Caracteristici de bază</w:t>
      </w:r>
      <w:r w:rsidRPr="004B78C7">
        <w:rPr>
          <w:rFonts w:asciiTheme="majorHAnsi" w:eastAsia="MS Mincho" w:hAnsiTheme="majorHAnsi" w:cstheme="minorHAnsi"/>
          <w:bCs/>
          <w:lang w:eastAsia="hr-HR"/>
        </w:rPr>
        <w:tab/>
      </w:r>
    </w:p>
    <w:p w14:paraId="380AB0B3" w14:textId="77777777" w:rsidR="00B27675" w:rsidRPr="004B78C7" w:rsidRDefault="00B27675" w:rsidP="00B27675">
      <w:pPr>
        <w:numPr>
          <w:ilvl w:val="1"/>
          <w:numId w:val="38"/>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Cerințe specifice pentru echipament</w:t>
      </w:r>
    </w:p>
    <w:p w14:paraId="0D298BC9" w14:textId="77777777" w:rsidR="00B27675" w:rsidRPr="004B78C7" w:rsidRDefault="00B27675" w:rsidP="00B27675">
      <w:pPr>
        <w:numPr>
          <w:ilvl w:val="1"/>
          <w:numId w:val="38"/>
        </w:numPr>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Cerințe de transmitere a datelor</w:t>
      </w:r>
    </w:p>
    <w:p w14:paraId="0DE45FCF" w14:textId="77777777" w:rsidR="00B27675" w:rsidRPr="004B78C7" w:rsidRDefault="00B27675" w:rsidP="00B27675">
      <w:pPr>
        <w:numPr>
          <w:ilvl w:val="1"/>
          <w:numId w:val="38"/>
        </w:numPr>
        <w:autoSpaceDE w:val="0"/>
        <w:autoSpaceDN w:val="0"/>
        <w:adjustRightInd w:val="0"/>
        <w:spacing w:after="12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lang w:eastAsia="hr-HR"/>
        </w:rPr>
        <w:t>Asigurarea Funcționării Sistemelor de Măsurare</w:t>
      </w:r>
    </w:p>
    <w:p w14:paraId="0D3C4E1C" w14:textId="683E1595" w:rsidR="00B27675" w:rsidRPr="004B78C7" w:rsidRDefault="00B27675" w:rsidP="00B27675">
      <w:pPr>
        <w:spacing w:after="120"/>
        <w:jc w:val="both"/>
        <w:rPr>
          <w:rFonts w:asciiTheme="majorHAnsi" w:eastAsia="MS Mincho" w:hAnsiTheme="majorHAnsi" w:cstheme="minorHAnsi"/>
          <w:b/>
          <w:bCs/>
          <w:lang w:eastAsia="hr-HR"/>
        </w:rPr>
      </w:pPr>
      <w:r w:rsidRPr="00C868B3">
        <w:rPr>
          <w:rFonts w:asciiTheme="majorHAnsi" w:eastAsia="MS Mincho" w:hAnsiTheme="majorHAnsi" w:cstheme="minorHAnsi"/>
          <w:b/>
          <w:bCs/>
          <w:color w:val="007BB8"/>
          <w:lang w:eastAsia="hr-HR"/>
        </w:rPr>
        <w:t>V</w:t>
      </w:r>
      <w:r w:rsidR="00C868B3" w:rsidRPr="00C868B3">
        <w:rPr>
          <w:rFonts w:asciiTheme="majorHAnsi" w:eastAsia="MS Mincho" w:hAnsiTheme="majorHAnsi" w:cstheme="minorHAnsi"/>
          <w:b/>
          <w:bCs/>
          <w:color w:val="007BB8"/>
          <w:lang w:eastAsia="hr-HR"/>
        </w:rPr>
        <w:t>I</w:t>
      </w:r>
      <w:r w:rsidRPr="00C868B3">
        <w:rPr>
          <w:rFonts w:asciiTheme="majorHAnsi" w:eastAsia="MS Mincho" w:hAnsiTheme="majorHAnsi" w:cstheme="minorHAnsi"/>
          <w:b/>
          <w:bCs/>
          <w:color w:val="007BB8"/>
          <w:lang w:eastAsia="hr-HR"/>
        </w:rPr>
        <w:t>.</w:t>
      </w:r>
      <w:r w:rsidRPr="004B78C7">
        <w:rPr>
          <w:rFonts w:asciiTheme="majorHAnsi" w:eastAsia="MS Mincho" w:hAnsiTheme="majorHAnsi" w:cstheme="minorHAnsi"/>
          <w:b/>
          <w:bCs/>
          <w:lang w:eastAsia="hr-HR"/>
        </w:rPr>
        <w:t xml:space="preserve"> SISTEMUL DE MONITORING AGROMETEOROLOGIC PROPUS</w:t>
      </w:r>
      <w:r w:rsidRPr="004B78C7">
        <w:rPr>
          <w:rFonts w:asciiTheme="majorHAnsi" w:eastAsia="MS Mincho" w:hAnsiTheme="majorHAnsi" w:cstheme="minorHAnsi"/>
          <w:b/>
          <w:bCs/>
          <w:lang w:eastAsia="hr-HR"/>
        </w:rPr>
        <w:tab/>
      </w:r>
    </w:p>
    <w:p w14:paraId="5D8D4DB4" w14:textId="77777777" w:rsidR="00B27675" w:rsidRPr="004B78C7" w:rsidRDefault="00B27675" w:rsidP="00B27675">
      <w:pPr>
        <w:pStyle w:val="ListParagraph"/>
        <w:numPr>
          <w:ilvl w:val="1"/>
          <w:numId w:val="39"/>
        </w:numPr>
        <w:tabs>
          <w:tab w:val="left" w:pos="709"/>
        </w:tabs>
        <w:autoSpaceDE w:val="0"/>
        <w:autoSpaceDN w:val="0"/>
        <w:adjustRightInd w:val="0"/>
        <w:spacing w:before="120" w:after="0" w:line="240" w:lineRule="auto"/>
        <w:ind w:left="709" w:hanging="425"/>
        <w:jc w:val="both"/>
        <w:rPr>
          <w:rFonts w:asciiTheme="majorHAnsi" w:eastAsia="MS Mincho" w:hAnsiTheme="majorHAnsi" w:cstheme="minorHAnsi"/>
          <w:bCs/>
          <w:iCs/>
          <w:lang w:eastAsia="hr-HR"/>
        </w:rPr>
      </w:pPr>
      <w:r w:rsidRPr="004B78C7">
        <w:rPr>
          <w:rFonts w:asciiTheme="majorHAnsi" w:eastAsia="MS Mincho" w:hAnsiTheme="majorHAnsi" w:cstheme="minorHAnsi"/>
          <w:bCs/>
          <w:iCs/>
          <w:lang w:eastAsia="hr-HR"/>
        </w:rPr>
        <w:t xml:space="preserve">Modernizarea stațiilor meteorologice existente </w:t>
      </w:r>
      <w:r w:rsidRPr="004B78C7">
        <w:rPr>
          <w:rFonts w:asciiTheme="majorHAnsi" w:eastAsia="MS Mincho" w:hAnsiTheme="majorHAnsi" w:cstheme="minorHAnsi"/>
          <w:bCs/>
          <w:iCs/>
          <w:lang w:eastAsia="hr-HR"/>
        </w:rPr>
        <w:tab/>
      </w:r>
    </w:p>
    <w:p w14:paraId="10EAE1D0" w14:textId="77777777" w:rsidR="00B27675" w:rsidRPr="004B78C7" w:rsidRDefault="00B27675" w:rsidP="00B27675">
      <w:pPr>
        <w:pStyle w:val="ListParagraph"/>
        <w:numPr>
          <w:ilvl w:val="1"/>
          <w:numId w:val="39"/>
        </w:numPr>
        <w:tabs>
          <w:tab w:val="left" w:pos="709"/>
        </w:tabs>
        <w:autoSpaceDE w:val="0"/>
        <w:autoSpaceDN w:val="0"/>
        <w:adjustRightInd w:val="0"/>
        <w:spacing w:after="0" w:line="240" w:lineRule="auto"/>
        <w:ind w:left="709" w:hanging="425"/>
        <w:jc w:val="both"/>
        <w:rPr>
          <w:rFonts w:asciiTheme="majorHAnsi" w:eastAsia="MS Mincho" w:hAnsiTheme="majorHAnsi" w:cstheme="minorHAnsi"/>
          <w:bCs/>
          <w:iCs/>
          <w:lang w:eastAsia="hr-HR"/>
        </w:rPr>
      </w:pPr>
      <w:r w:rsidRPr="004B78C7">
        <w:rPr>
          <w:rFonts w:asciiTheme="majorHAnsi" w:eastAsia="MS Mincho" w:hAnsiTheme="majorHAnsi" w:cstheme="minorHAnsi"/>
          <w:bCs/>
          <w:iCs/>
          <w:lang w:eastAsia="hr-HR"/>
        </w:rPr>
        <w:t>Instalarea de stații meteorologice noi</w:t>
      </w:r>
    </w:p>
    <w:p w14:paraId="1DE59FDD" w14:textId="77777777" w:rsidR="00B27675" w:rsidRPr="004B78C7" w:rsidRDefault="00B27675" w:rsidP="00B27675">
      <w:pPr>
        <w:pStyle w:val="ListParagraph"/>
        <w:numPr>
          <w:ilvl w:val="1"/>
          <w:numId w:val="39"/>
        </w:numPr>
        <w:tabs>
          <w:tab w:val="left" w:pos="709"/>
        </w:tabs>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eastAsia="MS Mincho" w:hAnsiTheme="majorHAnsi" w:cstheme="minorHAnsi"/>
          <w:bCs/>
          <w:iCs/>
          <w:lang w:eastAsia="hr-HR"/>
        </w:rPr>
        <w:t>Instalarea sistemelor de monitoring a temperaturii și umidității solului</w:t>
      </w:r>
      <w:r w:rsidRPr="004B78C7">
        <w:rPr>
          <w:rFonts w:asciiTheme="majorHAnsi" w:eastAsia="MS Mincho" w:hAnsiTheme="majorHAnsi" w:cstheme="minorHAnsi"/>
          <w:bCs/>
          <w:iCs/>
          <w:lang w:eastAsia="hr-HR"/>
        </w:rPr>
        <w:tab/>
      </w:r>
    </w:p>
    <w:p w14:paraId="0D3296B6" w14:textId="77777777" w:rsidR="00B27675" w:rsidRPr="004B78C7" w:rsidRDefault="00B27675" w:rsidP="00B27675">
      <w:pPr>
        <w:pStyle w:val="ListParagraph"/>
        <w:numPr>
          <w:ilvl w:val="1"/>
          <w:numId w:val="39"/>
        </w:numPr>
        <w:tabs>
          <w:tab w:val="left" w:pos="709"/>
        </w:tabs>
        <w:autoSpaceDE w:val="0"/>
        <w:autoSpaceDN w:val="0"/>
        <w:adjustRightInd w:val="0"/>
        <w:spacing w:after="0" w:line="240" w:lineRule="auto"/>
        <w:ind w:left="709" w:hanging="425"/>
        <w:jc w:val="both"/>
        <w:rPr>
          <w:rFonts w:asciiTheme="majorHAnsi" w:eastAsia="MS Mincho" w:hAnsiTheme="majorHAnsi" w:cstheme="minorHAnsi"/>
          <w:bCs/>
          <w:lang w:eastAsia="hr-HR"/>
        </w:rPr>
      </w:pPr>
      <w:r w:rsidRPr="004B78C7">
        <w:rPr>
          <w:rFonts w:asciiTheme="majorHAnsi" w:hAnsiTheme="majorHAnsi" w:cstheme="minorHAnsi"/>
        </w:rPr>
        <w:t xml:space="preserve">Operaționalizarea </w:t>
      </w:r>
      <w:r w:rsidRPr="004B78C7">
        <w:rPr>
          <w:rFonts w:asciiTheme="majorHAnsi" w:eastAsia="MS Mincho" w:hAnsiTheme="majorHAnsi" w:cstheme="minorHAnsi"/>
          <w:bCs/>
          <w:iCs/>
          <w:lang w:eastAsia="hr-HR"/>
        </w:rPr>
        <w:t>sistemelor de monitoring a temperaturii și umidității solului</w:t>
      </w:r>
      <w:r w:rsidRPr="004B78C7">
        <w:rPr>
          <w:rFonts w:asciiTheme="majorHAnsi" w:eastAsia="MS Mincho" w:hAnsiTheme="majorHAnsi" w:cstheme="minorHAnsi"/>
          <w:bCs/>
          <w:iCs/>
          <w:lang w:eastAsia="hr-HR"/>
        </w:rPr>
        <w:tab/>
      </w:r>
    </w:p>
    <w:p w14:paraId="68CC8B26" w14:textId="77777777" w:rsidR="00B27675" w:rsidRPr="004B78C7" w:rsidRDefault="00B27675" w:rsidP="00B27675">
      <w:pPr>
        <w:pStyle w:val="ListParagraph"/>
        <w:numPr>
          <w:ilvl w:val="1"/>
          <w:numId w:val="39"/>
        </w:numPr>
        <w:tabs>
          <w:tab w:val="left" w:pos="709"/>
        </w:tabs>
        <w:autoSpaceDE w:val="0"/>
        <w:autoSpaceDN w:val="0"/>
        <w:adjustRightInd w:val="0"/>
        <w:spacing w:after="120" w:line="240" w:lineRule="auto"/>
        <w:ind w:left="709" w:hanging="425"/>
        <w:jc w:val="both"/>
        <w:rPr>
          <w:rFonts w:asciiTheme="majorHAnsi" w:eastAsia="MS Mincho" w:hAnsiTheme="majorHAnsi" w:cstheme="minorHAnsi"/>
          <w:bCs/>
          <w:lang w:eastAsia="hr-HR"/>
        </w:rPr>
      </w:pPr>
      <w:r w:rsidRPr="004B78C7">
        <w:rPr>
          <w:rFonts w:asciiTheme="majorHAnsi" w:hAnsiTheme="majorHAnsi" w:cstheme="minorHAnsi"/>
        </w:rPr>
        <w:t xml:space="preserve">Justificarea tehnică și economică a selectării </w:t>
      </w:r>
      <w:r w:rsidRPr="004B78C7">
        <w:rPr>
          <w:rFonts w:asciiTheme="majorHAnsi" w:eastAsia="Segoe UI" w:hAnsiTheme="majorHAnsi" w:cstheme="minorHAnsi"/>
        </w:rPr>
        <w:t>producătorului/producătorilor pentru asigurarea integrării sistemelor</w:t>
      </w:r>
    </w:p>
    <w:p w14:paraId="0A031224" w14:textId="77777777" w:rsidR="00B27675" w:rsidRDefault="00B27675" w:rsidP="00B27675">
      <w:pPr>
        <w:pStyle w:val="ListParagraph"/>
        <w:tabs>
          <w:tab w:val="left" w:pos="709"/>
        </w:tabs>
        <w:autoSpaceDE w:val="0"/>
        <w:autoSpaceDN w:val="0"/>
        <w:adjustRightInd w:val="0"/>
        <w:spacing w:after="0" w:line="240" w:lineRule="auto"/>
        <w:ind w:left="709"/>
        <w:jc w:val="both"/>
        <w:rPr>
          <w:rFonts w:asciiTheme="majorHAnsi" w:eastAsia="MS Mincho" w:hAnsiTheme="majorHAnsi" w:cstheme="minorHAnsi"/>
          <w:bCs/>
          <w:lang w:eastAsia="hr-HR"/>
        </w:rPr>
      </w:pPr>
    </w:p>
    <w:p w14:paraId="32946FD9" w14:textId="77777777" w:rsidR="002F3821" w:rsidRDefault="002F3821" w:rsidP="00B27675">
      <w:pPr>
        <w:pStyle w:val="ListParagraph"/>
        <w:tabs>
          <w:tab w:val="left" w:pos="709"/>
        </w:tabs>
        <w:autoSpaceDE w:val="0"/>
        <w:autoSpaceDN w:val="0"/>
        <w:adjustRightInd w:val="0"/>
        <w:spacing w:after="0" w:line="240" w:lineRule="auto"/>
        <w:ind w:left="709"/>
        <w:jc w:val="both"/>
        <w:rPr>
          <w:rFonts w:asciiTheme="majorHAnsi" w:eastAsia="MS Mincho" w:hAnsiTheme="majorHAnsi" w:cstheme="minorHAnsi"/>
          <w:bCs/>
          <w:lang w:eastAsia="hr-HR"/>
        </w:rPr>
      </w:pPr>
    </w:p>
    <w:p w14:paraId="54EB7B75" w14:textId="77777777" w:rsidR="002F3821" w:rsidRDefault="002F3821" w:rsidP="00B27675">
      <w:pPr>
        <w:pStyle w:val="ListParagraph"/>
        <w:tabs>
          <w:tab w:val="left" w:pos="709"/>
        </w:tabs>
        <w:autoSpaceDE w:val="0"/>
        <w:autoSpaceDN w:val="0"/>
        <w:adjustRightInd w:val="0"/>
        <w:spacing w:after="0" w:line="240" w:lineRule="auto"/>
        <w:ind w:left="709"/>
        <w:jc w:val="both"/>
        <w:rPr>
          <w:rFonts w:asciiTheme="majorHAnsi" w:eastAsia="MS Mincho" w:hAnsiTheme="majorHAnsi" w:cstheme="minorHAnsi"/>
          <w:bCs/>
          <w:lang w:eastAsia="hr-HR"/>
        </w:rPr>
      </w:pPr>
    </w:p>
    <w:p w14:paraId="42FD932B" w14:textId="77777777" w:rsidR="002F3821" w:rsidRDefault="002F3821" w:rsidP="00B27675">
      <w:pPr>
        <w:pStyle w:val="ListParagraph"/>
        <w:tabs>
          <w:tab w:val="left" w:pos="709"/>
        </w:tabs>
        <w:autoSpaceDE w:val="0"/>
        <w:autoSpaceDN w:val="0"/>
        <w:adjustRightInd w:val="0"/>
        <w:spacing w:after="0" w:line="240" w:lineRule="auto"/>
        <w:ind w:left="709"/>
        <w:jc w:val="both"/>
        <w:rPr>
          <w:rFonts w:asciiTheme="majorHAnsi" w:eastAsia="MS Mincho" w:hAnsiTheme="majorHAnsi" w:cstheme="minorHAnsi"/>
          <w:bCs/>
          <w:lang w:eastAsia="hr-HR"/>
        </w:rPr>
      </w:pPr>
    </w:p>
    <w:p w14:paraId="486F5B39" w14:textId="77777777" w:rsidR="002F3821" w:rsidRPr="004B78C7" w:rsidRDefault="002F3821" w:rsidP="00B27675">
      <w:pPr>
        <w:pStyle w:val="ListParagraph"/>
        <w:tabs>
          <w:tab w:val="left" w:pos="709"/>
        </w:tabs>
        <w:autoSpaceDE w:val="0"/>
        <w:autoSpaceDN w:val="0"/>
        <w:adjustRightInd w:val="0"/>
        <w:spacing w:after="0" w:line="240" w:lineRule="auto"/>
        <w:ind w:left="709"/>
        <w:jc w:val="both"/>
        <w:rPr>
          <w:rFonts w:asciiTheme="majorHAnsi" w:eastAsia="MS Mincho" w:hAnsiTheme="majorHAnsi" w:cstheme="minorHAnsi"/>
          <w:bCs/>
          <w:lang w:eastAsia="hr-HR"/>
        </w:rPr>
      </w:pPr>
    </w:p>
    <w:p w14:paraId="32DBA0AF" w14:textId="77777777" w:rsidR="00B27675" w:rsidRPr="004B78C7" w:rsidRDefault="00B27675" w:rsidP="00B27675">
      <w:pPr>
        <w:spacing w:after="120"/>
        <w:jc w:val="both"/>
        <w:rPr>
          <w:rFonts w:asciiTheme="majorHAnsi" w:eastAsia="MS Mincho" w:hAnsiTheme="majorHAnsi" w:cstheme="minorHAnsi"/>
          <w:b/>
          <w:bCs/>
          <w:lang w:eastAsia="hr-HR"/>
        </w:rPr>
      </w:pPr>
      <w:r w:rsidRPr="004B78C7">
        <w:rPr>
          <w:rFonts w:asciiTheme="majorHAnsi" w:eastAsia="MS Mincho" w:hAnsiTheme="majorHAnsi" w:cstheme="minorHAnsi"/>
          <w:b/>
          <w:bCs/>
          <w:lang w:eastAsia="hr-HR"/>
        </w:rPr>
        <w:lastRenderedPageBreak/>
        <w:t>VI. CONCLUZII ȘI PROPUNERI</w:t>
      </w:r>
      <w:r w:rsidRPr="004B78C7">
        <w:rPr>
          <w:rFonts w:asciiTheme="majorHAnsi" w:eastAsia="MS Mincho" w:hAnsiTheme="majorHAnsi" w:cstheme="minorHAnsi"/>
          <w:b/>
          <w:bCs/>
          <w:lang w:eastAsia="hr-HR"/>
        </w:rPr>
        <w:tab/>
      </w:r>
      <w:r w:rsidRPr="004B78C7">
        <w:rPr>
          <w:rFonts w:asciiTheme="majorHAnsi" w:eastAsia="MS Mincho" w:hAnsiTheme="majorHAnsi" w:cstheme="minorHAnsi"/>
          <w:b/>
          <w:bCs/>
          <w:lang w:eastAsia="hr-HR"/>
        </w:rPr>
        <w:tab/>
      </w:r>
    </w:p>
    <w:p w14:paraId="2EB0167E" w14:textId="77777777" w:rsidR="00B27675" w:rsidRPr="004B78C7" w:rsidRDefault="00B27675" w:rsidP="00B27675">
      <w:pPr>
        <w:spacing w:after="0"/>
        <w:ind w:left="308"/>
        <w:jc w:val="both"/>
        <w:rPr>
          <w:rFonts w:asciiTheme="majorHAnsi" w:eastAsia="MS Mincho" w:hAnsiTheme="majorHAnsi" w:cstheme="minorHAnsi"/>
          <w:b/>
          <w:bCs/>
          <w:lang w:eastAsia="hr-HR"/>
        </w:rPr>
      </w:pPr>
      <w:r w:rsidRPr="004B78C7">
        <w:rPr>
          <w:rFonts w:asciiTheme="majorHAnsi" w:eastAsia="MS Mincho" w:hAnsiTheme="majorHAnsi" w:cstheme="minorHAnsi"/>
          <w:b/>
          <w:bCs/>
          <w:lang w:eastAsia="hr-HR"/>
        </w:rPr>
        <w:t>ANEXE</w:t>
      </w:r>
      <w:r w:rsidRPr="004B78C7">
        <w:rPr>
          <w:rFonts w:asciiTheme="majorHAnsi" w:eastAsia="MS Mincho" w:hAnsiTheme="majorHAnsi" w:cstheme="minorHAnsi"/>
          <w:b/>
          <w:bCs/>
          <w:lang w:eastAsia="hr-HR"/>
        </w:rPr>
        <w:tab/>
      </w:r>
    </w:p>
    <w:p w14:paraId="345BAD1A" w14:textId="77777777" w:rsidR="00B27675" w:rsidRPr="004B78C7" w:rsidRDefault="00B27675" w:rsidP="00B27675">
      <w:pPr>
        <w:spacing w:after="0"/>
        <w:ind w:left="284"/>
        <w:rPr>
          <w:rFonts w:asciiTheme="majorHAnsi" w:hAnsiTheme="majorHAnsi" w:cstheme="minorHAnsi"/>
          <w:bCs/>
          <w:iCs/>
        </w:rPr>
      </w:pPr>
      <w:r w:rsidRPr="004B78C7">
        <w:rPr>
          <w:rFonts w:asciiTheme="majorHAnsi" w:hAnsiTheme="majorHAnsi" w:cstheme="minorHAnsi"/>
          <w:bCs/>
          <w:iCs/>
        </w:rPr>
        <w:t>Anexa nr. 1. Harta amplasării</w:t>
      </w:r>
      <w:r w:rsidRPr="004B78C7">
        <w:rPr>
          <w:rFonts w:asciiTheme="majorHAnsi" w:hAnsiTheme="majorHAnsi" w:cstheme="minorHAnsi"/>
          <w:bCs/>
          <w:iCs/>
        </w:rPr>
        <w:tab/>
      </w:r>
    </w:p>
    <w:p w14:paraId="569C6BDE" w14:textId="2D907367" w:rsidR="00DD2442" w:rsidRPr="002F3821" w:rsidRDefault="00B27675" w:rsidP="002F3821">
      <w:pPr>
        <w:spacing w:after="0"/>
        <w:ind w:left="284"/>
        <w:rPr>
          <w:rFonts w:asciiTheme="majorHAnsi" w:hAnsiTheme="majorHAnsi" w:cstheme="minorHAnsi"/>
          <w:bCs/>
          <w:iCs/>
        </w:rPr>
      </w:pPr>
      <w:r w:rsidRPr="004B78C7">
        <w:rPr>
          <w:rFonts w:asciiTheme="majorHAnsi" w:hAnsiTheme="majorHAnsi" w:cstheme="minorHAnsi"/>
          <w:bCs/>
          <w:iCs/>
        </w:rPr>
        <w:t xml:space="preserve">Anexa nr. 2. Specificații tehnice </w:t>
      </w:r>
      <w:r w:rsidRPr="004B78C7">
        <w:rPr>
          <w:rFonts w:asciiTheme="majorHAnsi" w:hAnsiTheme="majorHAnsi" w:cstheme="minorHAnsi"/>
          <w:bCs/>
          <w:iCs/>
        </w:rPr>
        <w:tab/>
      </w:r>
    </w:p>
    <w:p w14:paraId="34D0EF05" w14:textId="672549FC" w:rsidR="00B27675" w:rsidRPr="004B78C7" w:rsidRDefault="00B27675" w:rsidP="004A2BC2">
      <w:pPr>
        <w:pStyle w:val="ListParagraph"/>
        <w:numPr>
          <w:ilvl w:val="1"/>
          <w:numId w:val="46"/>
        </w:numPr>
        <w:spacing w:before="240" w:after="0" w:line="240" w:lineRule="auto"/>
        <w:rPr>
          <w:rFonts w:ascii="Cambria" w:eastAsia="Times New Roman" w:hAnsi="Cambria" w:cs="Arial"/>
          <w:b/>
          <w:bCs/>
          <w:iCs/>
          <w:sz w:val="24"/>
          <w:szCs w:val="24"/>
          <w:lang w:eastAsia="ru-RU"/>
        </w:rPr>
      </w:pPr>
      <w:r w:rsidRPr="004B78C7">
        <w:rPr>
          <w:rFonts w:ascii="Cambria" w:eastAsia="Times New Roman" w:hAnsi="Cambria" w:cs="Arial"/>
          <w:b/>
          <w:bCs/>
          <w:iCs/>
          <w:sz w:val="24"/>
          <w:szCs w:val="24"/>
          <w:lang w:eastAsia="ru-RU"/>
        </w:rPr>
        <w:t>Cerințe specifice față de livrabile</w:t>
      </w:r>
      <w:r w:rsidRPr="004B78C7">
        <w:rPr>
          <w:rFonts w:ascii="Cambria" w:eastAsia="Times New Roman" w:hAnsi="Cambria" w:cs="Arial"/>
          <w:b/>
          <w:bCs/>
          <w:iCs/>
          <w:sz w:val="24"/>
          <w:szCs w:val="24"/>
          <w:lang w:val="en-US" w:eastAsia="ru-RU"/>
        </w:rPr>
        <w:t>:</w:t>
      </w:r>
    </w:p>
    <w:p w14:paraId="7A5FDC53" w14:textId="45F4213B" w:rsidR="00B27675" w:rsidRPr="004B78C7" w:rsidRDefault="0071219C" w:rsidP="00573B2C">
      <w:pPr>
        <w:spacing w:before="120" w:after="0" w:line="240" w:lineRule="auto"/>
        <w:rPr>
          <w:rFonts w:ascii="Cambria" w:eastAsia="Times New Roman" w:hAnsi="Cambria" w:cs="Arial"/>
          <w:iCs/>
          <w:sz w:val="24"/>
          <w:szCs w:val="24"/>
          <w:lang w:eastAsia="ru-RU"/>
        </w:rPr>
      </w:pPr>
      <w:r w:rsidRPr="004B78C7">
        <w:rPr>
          <w:rFonts w:ascii="Cambria" w:eastAsia="Times New Roman" w:hAnsi="Cambria" w:cs="Arial"/>
          <w:iCs/>
          <w:sz w:val="24"/>
          <w:szCs w:val="24"/>
          <w:lang w:eastAsia="ru-RU"/>
        </w:rPr>
        <w:t>Adițional cerințelor față de livrabile expuse mai sus, prestatorul va asigura că studiul de fezabilitate reflectă următoarele aspecte:</w:t>
      </w:r>
    </w:p>
    <w:p w14:paraId="38C4E13D" w14:textId="51078DC4" w:rsidR="000659DF" w:rsidRPr="004B78C7" w:rsidRDefault="0071219C" w:rsidP="00DD2442">
      <w:pPr>
        <w:pStyle w:val="ListParagraph"/>
        <w:numPr>
          <w:ilvl w:val="0"/>
          <w:numId w:val="54"/>
        </w:numPr>
        <w:spacing w:before="120" w:after="0" w:line="240" w:lineRule="auto"/>
        <w:jc w:val="both"/>
        <w:rPr>
          <w:rFonts w:asciiTheme="majorHAnsi" w:eastAsia="Times New Roman" w:hAnsiTheme="majorHAnsi" w:cs="Arial"/>
          <w:iCs/>
          <w:sz w:val="24"/>
          <w:szCs w:val="24"/>
          <w:lang w:eastAsia="ru-RU"/>
        </w:rPr>
      </w:pPr>
      <w:r w:rsidRPr="004B78C7">
        <w:rPr>
          <w:rFonts w:asciiTheme="majorHAnsi" w:hAnsiTheme="majorHAnsi"/>
          <w:sz w:val="24"/>
          <w:szCs w:val="24"/>
        </w:rPr>
        <w:t xml:space="preserve">să determine numărul de stații meteo planificate pentru instalare și locațiile exacte ale acestora (inclusiv coordonatele, regimul de deținere a terenului și aranjamentele de proprietate). </w:t>
      </w:r>
      <w:r w:rsidRPr="004B78C7">
        <w:rPr>
          <w:rFonts w:asciiTheme="majorHAnsi" w:eastAsia="Times New Roman" w:hAnsiTheme="majorHAnsi" w:cs="Arial"/>
          <w:iCs/>
          <w:sz w:val="24"/>
          <w:szCs w:val="24"/>
          <w:lang w:eastAsia="ru-RU"/>
        </w:rPr>
        <w:t xml:space="preserve">Numărul aproximativ de stații meteo planificat pentru extindere este 18 (9 la nord și 9 </w:t>
      </w:r>
      <w:r w:rsidR="00AF64B5">
        <w:rPr>
          <w:rFonts w:asciiTheme="majorHAnsi" w:eastAsia="Times New Roman" w:hAnsiTheme="majorHAnsi" w:cs="Arial"/>
          <w:iCs/>
          <w:sz w:val="24"/>
          <w:szCs w:val="24"/>
          <w:lang w:eastAsia="ru-RU"/>
        </w:rPr>
        <w:t>în centru</w:t>
      </w:r>
      <w:r w:rsidRPr="004B78C7">
        <w:rPr>
          <w:rFonts w:asciiTheme="majorHAnsi" w:eastAsia="Times New Roman" w:hAnsiTheme="majorHAnsi" w:cs="Arial"/>
          <w:iCs/>
          <w:sz w:val="24"/>
          <w:szCs w:val="24"/>
          <w:lang w:eastAsia="ru-RU"/>
        </w:rPr>
        <w:t>).</w:t>
      </w:r>
    </w:p>
    <w:p w14:paraId="5F9D56F3" w14:textId="0884F238" w:rsidR="0071219C" w:rsidRPr="004B78C7" w:rsidRDefault="0071219C" w:rsidP="00DD2442">
      <w:pPr>
        <w:pStyle w:val="ListParagraph"/>
        <w:numPr>
          <w:ilvl w:val="0"/>
          <w:numId w:val="54"/>
        </w:numPr>
        <w:spacing w:before="120" w:after="0" w:line="240" w:lineRule="auto"/>
        <w:jc w:val="both"/>
        <w:rPr>
          <w:rFonts w:asciiTheme="majorHAnsi" w:eastAsia="Times New Roman" w:hAnsiTheme="majorHAnsi" w:cs="Arial"/>
          <w:iCs/>
          <w:sz w:val="24"/>
          <w:szCs w:val="24"/>
          <w:lang w:eastAsia="ru-RU"/>
        </w:rPr>
      </w:pPr>
      <w:r w:rsidRPr="004B78C7">
        <w:rPr>
          <w:rFonts w:asciiTheme="majorHAnsi" w:hAnsiTheme="majorHAnsi"/>
          <w:sz w:val="24"/>
          <w:szCs w:val="24"/>
        </w:rPr>
        <w:t>să definească specificațiile tehnice necesare pentru colectarea parametrilor necesari și pentru a permite integrarea în sistemul existent al SHS;</w:t>
      </w:r>
    </w:p>
    <w:p w14:paraId="7BC28E18" w14:textId="1E534BD8" w:rsidR="0071219C" w:rsidRPr="004B78C7" w:rsidRDefault="0071219C" w:rsidP="00DD2442">
      <w:pPr>
        <w:pStyle w:val="ListParagraph"/>
        <w:numPr>
          <w:ilvl w:val="0"/>
          <w:numId w:val="54"/>
        </w:numPr>
        <w:spacing w:before="120" w:after="0" w:line="240" w:lineRule="auto"/>
        <w:jc w:val="both"/>
        <w:rPr>
          <w:rFonts w:asciiTheme="majorHAnsi" w:eastAsia="Times New Roman" w:hAnsiTheme="majorHAnsi" w:cs="Arial"/>
          <w:iCs/>
          <w:sz w:val="24"/>
          <w:szCs w:val="24"/>
          <w:lang w:eastAsia="ru-RU"/>
        </w:rPr>
      </w:pPr>
      <w:r w:rsidRPr="004B78C7">
        <w:rPr>
          <w:rFonts w:asciiTheme="majorHAnsi" w:hAnsiTheme="majorHAnsi"/>
          <w:sz w:val="24"/>
          <w:szCs w:val="24"/>
        </w:rPr>
        <w:t xml:space="preserve">să descrie modul în care fermierii vor avea acces la informațiile climatice </w:t>
      </w:r>
      <w:r w:rsidR="00B1304C" w:rsidRPr="004B78C7">
        <w:rPr>
          <w:rFonts w:asciiTheme="majorHAnsi" w:hAnsiTheme="majorHAnsi"/>
          <w:sz w:val="24"/>
          <w:szCs w:val="24"/>
        </w:rPr>
        <w:t xml:space="preserve">în timp real </w:t>
      </w:r>
      <w:r w:rsidRPr="004B78C7">
        <w:rPr>
          <w:rFonts w:asciiTheme="majorHAnsi" w:hAnsiTheme="majorHAnsi"/>
          <w:sz w:val="24"/>
          <w:szCs w:val="24"/>
        </w:rPr>
        <w:t>îmbunătățite și cum le vor utiliza;</w:t>
      </w:r>
    </w:p>
    <w:p w14:paraId="2D17C061" w14:textId="081282E4" w:rsidR="0071219C" w:rsidRPr="004B78C7" w:rsidRDefault="0071219C" w:rsidP="00DD2442">
      <w:pPr>
        <w:pStyle w:val="ListParagraph"/>
        <w:numPr>
          <w:ilvl w:val="0"/>
          <w:numId w:val="54"/>
        </w:numPr>
        <w:spacing w:before="120" w:after="0" w:line="240" w:lineRule="auto"/>
        <w:jc w:val="both"/>
        <w:rPr>
          <w:rFonts w:asciiTheme="majorHAnsi" w:eastAsia="Times New Roman" w:hAnsiTheme="majorHAnsi" w:cs="Arial"/>
          <w:iCs/>
          <w:sz w:val="24"/>
          <w:szCs w:val="24"/>
          <w:lang w:eastAsia="ru-RU"/>
        </w:rPr>
      </w:pPr>
      <w:r w:rsidRPr="004B78C7">
        <w:rPr>
          <w:rFonts w:asciiTheme="majorHAnsi" w:hAnsiTheme="majorHAnsi"/>
          <w:sz w:val="24"/>
          <w:szCs w:val="24"/>
        </w:rPr>
        <w:t xml:space="preserve">să furnizeze un buget estimativ specific fiecărui amplasament, inclusiv costurile de instalare (pentru fiecare locație </w:t>
      </w:r>
      <w:r w:rsidR="00B1304C" w:rsidRPr="004B78C7">
        <w:rPr>
          <w:rFonts w:asciiTheme="majorHAnsi" w:hAnsiTheme="majorHAnsi"/>
          <w:sz w:val="24"/>
          <w:szCs w:val="24"/>
        </w:rPr>
        <w:t>să</w:t>
      </w:r>
      <w:r w:rsidRPr="004B78C7">
        <w:rPr>
          <w:rFonts w:asciiTheme="majorHAnsi" w:hAnsiTheme="majorHAnsi"/>
          <w:sz w:val="24"/>
          <w:szCs w:val="24"/>
        </w:rPr>
        <w:t xml:space="preserve"> fie prezentat costul echipamentului și costul instalării)</w:t>
      </w:r>
    </w:p>
    <w:p w14:paraId="14FA1787" w14:textId="7BAAE365" w:rsidR="0071219C" w:rsidRPr="004B78C7" w:rsidRDefault="0071219C" w:rsidP="00DD2442">
      <w:pPr>
        <w:pStyle w:val="ListParagraph"/>
        <w:numPr>
          <w:ilvl w:val="0"/>
          <w:numId w:val="54"/>
        </w:numPr>
        <w:spacing w:before="120" w:after="0" w:line="240" w:lineRule="auto"/>
        <w:jc w:val="both"/>
        <w:rPr>
          <w:rFonts w:asciiTheme="majorHAnsi" w:eastAsia="Times New Roman" w:hAnsiTheme="majorHAnsi" w:cs="Arial"/>
          <w:iCs/>
          <w:sz w:val="24"/>
          <w:szCs w:val="24"/>
          <w:lang w:eastAsia="ru-RU"/>
        </w:rPr>
      </w:pPr>
      <w:r w:rsidRPr="004B78C7">
        <w:rPr>
          <w:rFonts w:asciiTheme="majorHAnsi" w:hAnsiTheme="majorHAnsi"/>
          <w:sz w:val="24"/>
          <w:szCs w:val="24"/>
        </w:rPr>
        <w:t>să asigure că studiul de fezabilitate pentru rețeaua de stații hidrometeorologice este conform cu SECAP</w:t>
      </w:r>
      <w:r w:rsidRPr="004B78C7">
        <w:rPr>
          <w:rStyle w:val="FootnoteReference"/>
          <w:rFonts w:asciiTheme="majorHAnsi" w:hAnsiTheme="majorHAnsi"/>
          <w:sz w:val="24"/>
          <w:szCs w:val="24"/>
        </w:rPr>
        <w:footnoteReference w:id="1"/>
      </w:r>
      <w:r w:rsidRPr="004B78C7">
        <w:rPr>
          <w:rFonts w:asciiTheme="majorHAnsi" w:hAnsiTheme="majorHAnsi"/>
          <w:sz w:val="24"/>
          <w:szCs w:val="24"/>
        </w:rPr>
        <w:t>.  Acesta trebuie să ia în considerare în mod explicit potențialele riscuri de mediu și climatice (de exemplu amplasarea în zone protejate, zone predispuse la inundații sau zone cu utilizare contestată a terenurilor) și să propună măsuri de atenuare, după caz</w:t>
      </w:r>
      <w:r w:rsidR="00B1304C" w:rsidRPr="004B78C7">
        <w:rPr>
          <w:rFonts w:asciiTheme="majorHAnsi" w:hAnsiTheme="majorHAnsi"/>
          <w:sz w:val="24"/>
          <w:szCs w:val="24"/>
        </w:rPr>
        <w:t>.</w:t>
      </w:r>
    </w:p>
    <w:p w14:paraId="55961F1C" w14:textId="696CA8D9" w:rsidR="00B1304C" w:rsidRPr="004B78C7" w:rsidRDefault="00B1304C" w:rsidP="00DD2442">
      <w:pPr>
        <w:pStyle w:val="ListParagraph"/>
        <w:numPr>
          <w:ilvl w:val="0"/>
          <w:numId w:val="54"/>
        </w:numPr>
        <w:spacing w:before="120" w:after="0" w:line="240" w:lineRule="auto"/>
        <w:jc w:val="both"/>
        <w:rPr>
          <w:rFonts w:asciiTheme="majorHAnsi" w:eastAsia="Times New Roman" w:hAnsiTheme="majorHAnsi" w:cs="Arial"/>
          <w:iCs/>
          <w:sz w:val="24"/>
          <w:szCs w:val="24"/>
          <w:lang w:eastAsia="ru-RU"/>
        </w:rPr>
      </w:pPr>
      <w:r w:rsidRPr="004B78C7">
        <w:rPr>
          <w:rFonts w:asciiTheme="majorHAnsi" w:hAnsiTheme="majorHAnsi"/>
          <w:sz w:val="24"/>
          <w:szCs w:val="24"/>
        </w:rPr>
        <w:t>Să pregătească documentație tehnică pentru fiecare stație în formatul care poate fi ușor integrat în documentație de apel pentru achiziție.</w:t>
      </w:r>
    </w:p>
    <w:p w14:paraId="32C6918A" w14:textId="4EF956CA" w:rsidR="00597EEB" w:rsidRPr="004B78C7" w:rsidRDefault="00B1304C" w:rsidP="00DD2442">
      <w:pPr>
        <w:pStyle w:val="ListParagraph"/>
        <w:numPr>
          <w:ilvl w:val="0"/>
          <w:numId w:val="54"/>
        </w:numPr>
        <w:spacing w:before="120" w:after="0" w:line="240" w:lineRule="auto"/>
        <w:jc w:val="both"/>
        <w:rPr>
          <w:rFonts w:asciiTheme="majorHAnsi" w:hAnsiTheme="majorHAnsi"/>
          <w:sz w:val="24"/>
          <w:szCs w:val="24"/>
        </w:rPr>
      </w:pPr>
      <w:r w:rsidRPr="004B78C7">
        <w:rPr>
          <w:rFonts w:asciiTheme="majorHAnsi" w:hAnsiTheme="majorHAnsi"/>
          <w:sz w:val="24"/>
          <w:szCs w:val="24"/>
        </w:rPr>
        <w:t>Stațiile noi vor fi propuse pentru instalare în baza a 2–3 proiecte-tip, aplicabile tuturor locațiilor, ținând cont de condițiile de relief și de alte particularități locale. Un exemplu orientativ al unei stații este prezentat în imaginea de mai jos</w:t>
      </w:r>
      <w:r w:rsidRPr="004B78C7">
        <w:rPr>
          <w:rFonts w:asciiTheme="majorHAnsi" w:hAnsiTheme="majorHAnsi"/>
          <w:sz w:val="24"/>
          <w:szCs w:val="24"/>
          <w:lang w:val="en-US"/>
        </w:rPr>
        <w:t>:</w:t>
      </w:r>
      <w:r w:rsidRPr="004B78C7">
        <w:rPr>
          <w:rFonts w:asciiTheme="majorHAnsi" w:hAnsiTheme="majorHAnsi"/>
          <w:sz w:val="24"/>
          <w:szCs w:val="24"/>
        </w:rPr>
        <w:t xml:space="preserve"> </w:t>
      </w:r>
    </w:p>
    <w:p w14:paraId="47BB03FB" w14:textId="4DB9152A" w:rsidR="00086659" w:rsidRPr="004B78C7" w:rsidRDefault="00086659" w:rsidP="009879C3">
      <w:pPr>
        <w:spacing w:before="120" w:after="0" w:line="240" w:lineRule="auto"/>
        <w:rPr>
          <w:rFonts w:ascii="Cambria" w:eastAsia="Times New Roman" w:hAnsi="Cambria" w:cs="Arial"/>
          <w:b/>
          <w:bCs/>
          <w:sz w:val="24"/>
          <w:szCs w:val="24"/>
          <w:lang w:eastAsia="ru-RU"/>
        </w:rPr>
      </w:pPr>
      <w:r w:rsidRPr="004B78C7">
        <w:rPr>
          <w:rFonts w:ascii="Cambria" w:eastAsia="Times New Roman" w:hAnsi="Cambria" w:cs="Arial"/>
          <w:b/>
          <w:bCs/>
          <w:noProof/>
          <w:sz w:val="24"/>
          <w:szCs w:val="24"/>
          <w:lang w:eastAsia="ru-RU"/>
        </w:rPr>
        <w:drawing>
          <wp:inline distT="0" distB="0" distL="0" distR="0" wp14:anchorId="1EA1E1BF" wp14:editId="4C1B2D62">
            <wp:extent cx="3517550" cy="2385391"/>
            <wp:effectExtent l="0" t="0" r="6985" b="0"/>
            <wp:docPr id="696361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5866" cy="2397812"/>
                    </a:xfrm>
                    <a:prstGeom prst="rect">
                      <a:avLst/>
                    </a:prstGeom>
                    <a:noFill/>
                  </pic:spPr>
                </pic:pic>
              </a:graphicData>
            </a:graphic>
          </wp:inline>
        </w:drawing>
      </w:r>
    </w:p>
    <w:p w14:paraId="6A8007DA" w14:textId="77777777" w:rsidR="00597EEB" w:rsidRDefault="00597EEB" w:rsidP="009879C3">
      <w:pPr>
        <w:spacing w:before="120" w:after="0" w:line="240" w:lineRule="auto"/>
        <w:rPr>
          <w:rFonts w:ascii="Cambria" w:eastAsia="Times New Roman" w:hAnsi="Cambria" w:cs="Arial"/>
          <w:b/>
          <w:bCs/>
          <w:sz w:val="24"/>
          <w:szCs w:val="24"/>
          <w:lang w:eastAsia="ru-RU"/>
        </w:rPr>
      </w:pPr>
    </w:p>
    <w:p w14:paraId="4EF55E4E" w14:textId="77777777" w:rsidR="00DD2442" w:rsidRDefault="00DD2442" w:rsidP="009879C3">
      <w:pPr>
        <w:spacing w:before="120" w:after="0" w:line="240" w:lineRule="auto"/>
        <w:rPr>
          <w:rFonts w:ascii="Cambria" w:eastAsia="Times New Roman" w:hAnsi="Cambria" w:cs="Arial"/>
          <w:b/>
          <w:bCs/>
          <w:sz w:val="24"/>
          <w:szCs w:val="24"/>
          <w:lang w:eastAsia="ru-RU"/>
        </w:rPr>
      </w:pPr>
    </w:p>
    <w:p w14:paraId="1C125812" w14:textId="58BC98F9" w:rsidR="009879C3" w:rsidRPr="004B78C7" w:rsidRDefault="00E37064" w:rsidP="009879C3">
      <w:pPr>
        <w:spacing w:before="120" w:after="0" w:line="240" w:lineRule="auto"/>
        <w:rPr>
          <w:rFonts w:ascii="Cambria" w:eastAsia="Times New Roman" w:hAnsi="Cambria" w:cs="Arial"/>
          <w:b/>
          <w:bCs/>
          <w:sz w:val="24"/>
          <w:szCs w:val="24"/>
          <w:lang w:eastAsia="ru-RU"/>
        </w:rPr>
      </w:pPr>
      <w:r w:rsidRPr="004B78C7">
        <w:rPr>
          <w:rFonts w:ascii="Cambria" w:eastAsia="Times New Roman" w:hAnsi="Cambria" w:cs="Arial"/>
          <w:b/>
          <w:bCs/>
          <w:sz w:val="24"/>
          <w:szCs w:val="24"/>
          <w:lang w:eastAsia="ru-RU"/>
        </w:rPr>
        <w:t>8. Consolidarea capacităților și transferul de cunoștințe</w:t>
      </w:r>
    </w:p>
    <w:p w14:paraId="04DB523F" w14:textId="681B2AEA" w:rsidR="00BE482F" w:rsidRPr="004B78C7" w:rsidRDefault="00236A47" w:rsidP="009376CB">
      <w:pPr>
        <w:overflowPunct w:val="0"/>
        <w:adjustRightInd w:val="0"/>
        <w:spacing w:before="120" w:line="240" w:lineRule="auto"/>
        <w:jc w:val="both"/>
        <w:rPr>
          <w:rFonts w:ascii="Cambria" w:hAnsi="Cambria"/>
          <w:kern w:val="28"/>
          <w:sz w:val="24"/>
          <w:szCs w:val="24"/>
          <w:lang w:eastAsia="ro-RO"/>
        </w:rPr>
      </w:pPr>
      <w:r w:rsidRPr="004B78C7">
        <w:rPr>
          <w:rFonts w:ascii="Cambria" w:hAnsi="Cambria"/>
          <w:kern w:val="28"/>
          <w:sz w:val="24"/>
          <w:szCs w:val="24"/>
          <w:lang w:eastAsia="ro-RO"/>
        </w:rPr>
        <w:t>Prestatorul va propune o soluție tehnică pentru transmiterea și comunicarea datelor în timp real (de exemplu, prin utilizarea aplicațiilor mobile specializate și a rețelelor celulare), în vederea informării fermierilor despre condițiile meteorologice și fenomenele naturale.</w:t>
      </w:r>
    </w:p>
    <w:p w14:paraId="27578B1C" w14:textId="3FE2F27F" w:rsidR="009376CB" w:rsidRPr="004B78C7" w:rsidRDefault="009376CB" w:rsidP="00AF64B5">
      <w:pPr>
        <w:pStyle w:val="Outline2"/>
        <w:numPr>
          <w:ilvl w:val="0"/>
          <w:numId w:val="21"/>
        </w:numPr>
        <w:tabs>
          <w:tab w:val="left" w:pos="-2880"/>
          <w:tab w:val="left" w:pos="720"/>
        </w:tabs>
        <w:spacing w:before="120"/>
        <w:ind w:left="360" w:hanging="270"/>
        <w:mirrorIndents/>
        <w:rPr>
          <w:rFonts w:ascii="Cambria" w:hAnsi="Cambria" w:cs="Arial"/>
          <w:b/>
          <w:bCs/>
        </w:rPr>
      </w:pPr>
      <w:r w:rsidRPr="004B78C7">
        <w:rPr>
          <w:rFonts w:ascii="Cambria" w:hAnsi="Cambria" w:cstheme="minorHAnsi"/>
          <w:b/>
          <w:bCs/>
        </w:rPr>
        <w:t>Raportare și livrabile</w:t>
      </w:r>
    </w:p>
    <w:p w14:paraId="2CD31DED" w14:textId="6BCAE149" w:rsidR="009376CB" w:rsidRPr="004B78C7" w:rsidRDefault="009376CB" w:rsidP="0043799D">
      <w:pPr>
        <w:spacing w:before="60" w:after="0" w:line="240" w:lineRule="auto"/>
        <w:jc w:val="both"/>
        <w:rPr>
          <w:rFonts w:ascii="Cambria" w:hAnsi="Cambria"/>
          <w:kern w:val="28"/>
          <w:sz w:val="24"/>
          <w:szCs w:val="24"/>
          <w:lang w:eastAsia="ro-RO"/>
        </w:rPr>
      </w:pPr>
      <w:r w:rsidRPr="004B78C7">
        <w:rPr>
          <w:rFonts w:ascii="Cambria" w:hAnsi="Cambria"/>
          <w:kern w:val="28"/>
          <w:sz w:val="24"/>
          <w:szCs w:val="24"/>
          <w:lang w:eastAsia="ro-RO"/>
        </w:rPr>
        <w:t xml:space="preserve">Plata pentru servicii va fi efectuată </w:t>
      </w:r>
      <w:r w:rsidRPr="004B78C7">
        <w:rPr>
          <w:rFonts w:ascii="Cambria" w:hAnsi="Cambria" w:cs="Arial"/>
          <w:iCs/>
          <w:sz w:val="24"/>
          <w:szCs w:val="24"/>
        </w:rPr>
        <w:t xml:space="preserve">după semnarea actului de </w:t>
      </w:r>
      <w:r w:rsidR="00B1304C" w:rsidRPr="004B78C7">
        <w:rPr>
          <w:rFonts w:ascii="Cambria" w:hAnsi="Cambria" w:cs="Arial"/>
          <w:iCs/>
          <w:sz w:val="24"/>
          <w:szCs w:val="24"/>
        </w:rPr>
        <w:t>predare-primire</w:t>
      </w:r>
      <w:r w:rsidRPr="004B78C7">
        <w:rPr>
          <w:rFonts w:ascii="Cambria" w:hAnsi="Cambria" w:cs="Arial"/>
          <w:iCs/>
          <w:sz w:val="24"/>
          <w:szCs w:val="24"/>
        </w:rPr>
        <w:t xml:space="preserve"> a serviciilor de către responsabilul de contract din cadrul UCIP IFAD, </w:t>
      </w:r>
      <w:r w:rsidRPr="004B78C7">
        <w:rPr>
          <w:rFonts w:ascii="Cambria" w:hAnsi="Cambria"/>
          <w:kern w:val="28"/>
          <w:sz w:val="24"/>
          <w:szCs w:val="24"/>
          <w:lang w:eastAsia="ro-RO"/>
        </w:rPr>
        <w:t xml:space="preserve">în baza bugetului reflectat în contract, după </w:t>
      </w:r>
      <w:r w:rsidR="00B1304C" w:rsidRPr="004B78C7">
        <w:rPr>
          <w:rFonts w:ascii="Cambria" w:hAnsi="Cambria"/>
          <w:kern w:val="28"/>
          <w:sz w:val="24"/>
          <w:szCs w:val="24"/>
          <w:lang w:eastAsia="ro-RO"/>
        </w:rPr>
        <w:t xml:space="preserve">prezentare a 100% din livrabile </w:t>
      </w:r>
      <w:r w:rsidRPr="004B78C7">
        <w:rPr>
          <w:rFonts w:ascii="Cambria" w:hAnsi="Cambria"/>
          <w:kern w:val="28"/>
          <w:sz w:val="24"/>
          <w:szCs w:val="24"/>
          <w:lang w:eastAsia="ro-RO"/>
        </w:rPr>
        <w:t xml:space="preserve">solicitate la capitolul 8, acestea constituind baza achitării serviciilor efectuate. </w:t>
      </w:r>
    </w:p>
    <w:p w14:paraId="38BC30DA" w14:textId="6EE163EA" w:rsidR="00B1304C" w:rsidRPr="004B78C7" w:rsidRDefault="004B78C7" w:rsidP="0043799D">
      <w:pPr>
        <w:spacing w:before="60" w:after="0" w:line="240" w:lineRule="auto"/>
        <w:jc w:val="both"/>
        <w:rPr>
          <w:rFonts w:ascii="Cambria" w:hAnsi="Cambria"/>
          <w:kern w:val="28"/>
          <w:sz w:val="24"/>
          <w:szCs w:val="24"/>
          <w:lang w:eastAsia="ro-RO"/>
        </w:rPr>
      </w:pPr>
      <w:r w:rsidRPr="004B78C7">
        <w:rPr>
          <w:rFonts w:ascii="Cambria" w:hAnsi="Cambria"/>
          <w:kern w:val="28"/>
          <w:sz w:val="24"/>
          <w:szCs w:val="24"/>
          <w:lang w:eastAsia="ro-RO"/>
        </w:rPr>
        <w:t xml:space="preserve">Una dintre condițiile obligatorii pentru prezentarea de către Prestator a livrabililor și a actului de predare-primire în vederea efectuării achitării este </w:t>
      </w:r>
      <w:r w:rsidRPr="004B78C7">
        <w:rPr>
          <w:rFonts w:ascii="Cambria" w:hAnsi="Cambria"/>
          <w:b/>
          <w:bCs/>
          <w:kern w:val="28"/>
          <w:sz w:val="24"/>
          <w:szCs w:val="24"/>
          <w:lang w:eastAsia="ro-RO"/>
        </w:rPr>
        <w:t>coordonarea prealabilă și aprobarea livrabililor de către SHS, confirmată printr-o scrisoare oficială adresată UCIP IFAD de SHS</w:t>
      </w:r>
      <w:r w:rsidRPr="004B78C7">
        <w:rPr>
          <w:rFonts w:ascii="Cambria" w:hAnsi="Cambria"/>
          <w:kern w:val="28"/>
          <w:sz w:val="24"/>
          <w:szCs w:val="24"/>
          <w:lang w:eastAsia="ro-RO"/>
        </w:rPr>
        <w:t>.</w:t>
      </w:r>
    </w:p>
    <w:p w14:paraId="49C1E6C3" w14:textId="77777777" w:rsidR="00AF64B5" w:rsidRPr="004B78C7" w:rsidRDefault="00AF64B5" w:rsidP="0043799D">
      <w:pPr>
        <w:spacing w:before="60" w:after="0" w:line="240" w:lineRule="auto"/>
        <w:jc w:val="both"/>
        <w:rPr>
          <w:rFonts w:ascii="Cambria" w:hAnsi="Cambria"/>
          <w:kern w:val="28"/>
          <w:sz w:val="24"/>
          <w:szCs w:val="24"/>
          <w:lang w:eastAsia="ro-RO"/>
        </w:rPr>
      </w:pPr>
    </w:p>
    <w:tbl>
      <w:tblPr>
        <w:tblpPr w:leftFromText="180" w:rightFromText="180" w:vertAnchor="text" w:horzAnchor="margin" w:tblpY="95"/>
        <w:tblW w:w="9982" w:type="dxa"/>
        <w:tblBorders>
          <w:top w:val="single" w:sz="6" w:space="0" w:color="000000" w:themeColor="text1"/>
          <w:left w:val="single" w:sz="6" w:space="0" w:color="000000" w:themeColor="text1"/>
          <w:bottom w:val="single" w:sz="4" w:space="0" w:color="auto"/>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567"/>
        <w:gridCol w:w="6805"/>
        <w:gridCol w:w="2610"/>
      </w:tblGrid>
      <w:tr w:rsidR="004A2BC2" w:rsidRPr="004B78C7" w14:paraId="3B371710" w14:textId="77777777" w:rsidTr="004A2BC2">
        <w:trPr>
          <w:trHeight w:val="795"/>
        </w:trPr>
        <w:tc>
          <w:tcPr>
            <w:tcW w:w="567" w:type="dxa"/>
            <w:shd w:val="clear" w:color="auto" w:fill="F2F2F2" w:themeFill="background1" w:themeFillShade="F2"/>
            <w:vAlign w:val="center"/>
          </w:tcPr>
          <w:p w14:paraId="31072782" w14:textId="77777777" w:rsidR="004A2BC2" w:rsidRPr="004B78C7" w:rsidRDefault="004A2BC2" w:rsidP="00480FB5">
            <w:pPr>
              <w:ind w:left="-190" w:firstLine="104"/>
              <w:jc w:val="center"/>
              <w:rPr>
                <w:rFonts w:asciiTheme="majorHAnsi" w:eastAsia="Segoe UI" w:hAnsiTheme="majorHAnsi" w:cstheme="minorHAnsi"/>
                <w:b/>
                <w:bCs/>
              </w:rPr>
            </w:pPr>
            <w:r w:rsidRPr="004B78C7">
              <w:rPr>
                <w:rFonts w:asciiTheme="majorHAnsi" w:eastAsia="Segoe UI" w:hAnsiTheme="majorHAnsi" w:cstheme="minorHAnsi"/>
                <w:b/>
                <w:bCs/>
              </w:rPr>
              <w:t>#</w:t>
            </w:r>
          </w:p>
        </w:tc>
        <w:tc>
          <w:tcPr>
            <w:tcW w:w="6805" w:type="dxa"/>
            <w:shd w:val="clear" w:color="auto" w:fill="F2F2F2" w:themeFill="background1" w:themeFillShade="F2"/>
            <w:vAlign w:val="center"/>
          </w:tcPr>
          <w:p w14:paraId="7A8385C2" w14:textId="77777777" w:rsidR="004A2BC2" w:rsidRPr="004B78C7" w:rsidRDefault="004A2BC2" w:rsidP="00480FB5">
            <w:pPr>
              <w:tabs>
                <w:tab w:val="left" w:pos="3420"/>
                <w:tab w:val="left" w:pos="6584"/>
              </w:tabs>
              <w:ind w:left="12" w:firstLine="14"/>
              <w:jc w:val="center"/>
              <w:rPr>
                <w:rFonts w:asciiTheme="majorHAnsi" w:eastAsia="Segoe UI" w:hAnsiTheme="majorHAnsi" w:cstheme="minorHAnsi"/>
                <w:b/>
                <w:bCs/>
              </w:rPr>
            </w:pPr>
            <w:r w:rsidRPr="004B78C7">
              <w:rPr>
                <w:rFonts w:asciiTheme="majorHAnsi" w:eastAsia="Segoe UI" w:hAnsiTheme="majorHAnsi" w:cstheme="minorHAnsi"/>
                <w:b/>
                <w:bCs/>
              </w:rPr>
              <w:t>Rezultate livrabile</w:t>
            </w:r>
          </w:p>
        </w:tc>
        <w:tc>
          <w:tcPr>
            <w:tcW w:w="2610" w:type="dxa"/>
            <w:shd w:val="clear" w:color="auto" w:fill="F2F2F2" w:themeFill="background1" w:themeFillShade="F2"/>
          </w:tcPr>
          <w:p w14:paraId="22AF5405" w14:textId="77777777" w:rsidR="004A2BC2" w:rsidRPr="004B78C7" w:rsidRDefault="004A2BC2" w:rsidP="004A2BC2">
            <w:pPr>
              <w:spacing w:after="120"/>
              <w:jc w:val="center"/>
              <w:rPr>
                <w:rFonts w:asciiTheme="majorHAnsi" w:eastAsia="Segoe UI" w:hAnsiTheme="majorHAnsi" w:cstheme="minorHAnsi"/>
                <w:b/>
                <w:bCs/>
              </w:rPr>
            </w:pPr>
            <w:r w:rsidRPr="004B78C7">
              <w:rPr>
                <w:rFonts w:asciiTheme="majorHAnsi" w:hAnsiTheme="majorHAnsi" w:cs="Calibri"/>
                <w:b/>
                <w:bCs/>
                <w:lang w:bidi="en-US"/>
              </w:rPr>
              <w:t>Termenul de livrare (zile calendaristice) din data semnării contractului</w:t>
            </w:r>
          </w:p>
        </w:tc>
      </w:tr>
      <w:tr w:rsidR="004B78C7" w:rsidRPr="004B78C7" w14:paraId="26F81462" w14:textId="77777777" w:rsidTr="00AB7BF1">
        <w:trPr>
          <w:trHeight w:val="20"/>
        </w:trPr>
        <w:tc>
          <w:tcPr>
            <w:tcW w:w="567" w:type="dxa"/>
          </w:tcPr>
          <w:p w14:paraId="4B7C9315" w14:textId="77777777" w:rsidR="00AB7BF1" w:rsidRPr="004B78C7" w:rsidRDefault="00AB7BF1" w:rsidP="00480FB5">
            <w:pPr>
              <w:ind w:left="187" w:right="190"/>
              <w:jc w:val="center"/>
              <w:rPr>
                <w:rFonts w:asciiTheme="majorHAnsi" w:eastAsia="Segoe UI" w:hAnsiTheme="majorHAnsi" w:cstheme="minorHAnsi"/>
              </w:rPr>
            </w:pPr>
            <w:r w:rsidRPr="004B78C7">
              <w:rPr>
                <w:rFonts w:asciiTheme="majorHAnsi" w:eastAsia="Segoe UI" w:hAnsiTheme="majorHAnsi" w:cstheme="minorHAnsi"/>
              </w:rPr>
              <w:t>1</w:t>
            </w:r>
          </w:p>
        </w:tc>
        <w:tc>
          <w:tcPr>
            <w:tcW w:w="6805" w:type="dxa"/>
          </w:tcPr>
          <w:p w14:paraId="721C1760" w14:textId="59993B82" w:rsidR="004A2BC2" w:rsidRPr="004A2BC2" w:rsidRDefault="004A2BC2" w:rsidP="004A2BC2">
            <w:pPr>
              <w:spacing w:after="0"/>
              <w:ind w:left="47" w:right="70"/>
              <w:rPr>
                <w:rFonts w:asciiTheme="majorHAnsi" w:eastAsia="Segoe UI" w:hAnsiTheme="majorHAnsi" w:cstheme="minorHAnsi"/>
              </w:rPr>
            </w:pPr>
            <w:proofErr w:type="spellStart"/>
            <w:r w:rsidRPr="004A2BC2">
              <w:rPr>
                <w:rFonts w:asciiTheme="majorHAnsi" w:eastAsia="Segoe UI" w:hAnsiTheme="majorHAnsi" w:cstheme="minorHAnsi"/>
              </w:rPr>
              <w:t>Inception</w:t>
            </w:r>
            <w:proofErr w:type="spellEnd"/>
            <w:r w:rsidRPr="004A2BC2">
              <w:rPr>
                <w:rFonts w:asciiTheme="majorHAnsi" w:eastAsia="Segoe UI" w:hAnsiTheme="majorHAnsi" w:cstheme="minorHAnsi"/>
              </w:rPr>
              <w:t xml:space="preserve"> Note</w:t>
            </w:r>
            <w:r>
              <w:rPr>
                <w:rFonts w:asciiTheme="majorHAnsi" w:eastAsia="Segoe UI" w:hAnsiTheme="majorHAnsi" w:cstheme="minorHAnsi"/>
              </w:rPr>
              <w:t>:</w:t>
            </w:r>
            <w:r w:rsidRPr="004A2BC2">
              <w:rPr>
                <w:rFonts w:asciiTheme="majorHAnsi" w:eastAsia="Segoe UI" w:hAnsiTheme="majorHAnsi" w:cstheme="minorHAnsi"/>
              </w:rPr>
              <w:t xml:space="preserve"> </w:t>
            </w:r>
          </w:p>
          <w:p w14:paraId="05237768" w14:textId="3AB9C220" w:rsidR="00AB7BF1" w:rsidRPr="004B78C7" w:rsidRDefault="004A2BC2" w:rsidP="004A2BC2">
            <w:pPr>
              <w:spacing w:after="120"/>
              <w:ind w:left="47" w:right="70"/>
              <w:rPr>
                <w:rFonts w:asciiTheme="majorHAnsi" w:eastAsia="Segoe UI" w:hAnsiTheme="majorHAnsi" w:cstheme="minorHAnsi"/>
              </w:rPr>
            </w:pPr>
            <w:r w:rsidRPr="004A2BC2">
              <w:rPr>
                <w:rFonts w:asciiTheme="majorHAnsi" w:eastAsia="Segoe UI" w:hAnsiTheme="majorHAnsi" w:cstheme="minorHAnsi"/>
              </w:rPr>
              <w:t>Metodă de lucru, plan de vizite și lista datelor necesare (2-3 pagini)</w:t>
            </w:r>
          </w:p>
        </w:tc>
        <w:tc>
          <w:tcPr>
            <w:tcW w:w="2610" w:type="dxa"/>
          </w:tcPr>
          <w:p w14:paraId="3CA87E0A" w14:textId="0AC8C48C" w:rsidR="00AB7BF1" w:rsidRPr="004B78C7" w:rsidRDefault="004A2BC2" w:rsidP="00480FB5">
            <w:pPr>
              <w:ind w:left="102"/>
              <w:jc w:val="center"/>
              <w:rPr>
                <w:rFonts w:asciiTheme="majorHAnsi" w:eastAsia="Segoe UI" w:hAnsiTheme="majorHAnsi" w:cstheme="minorHAnsi"/>
              </w:rPr>
            </w:pPr>
            <w:r>
              <w:rPr>
                <w:rFonts w:asciiTheme="majorHAnsi" w:eastAsia="Segoe UI" w:hAnsiTheme="majorHAnsi" w:cstheme="minorHAnsi"/>
              </w:rPr>
              <w:t>5</w:t>
            </w:r>
            <w:r w:rsidR="00AB7BF1" w:rsidRPr="004B78C7">
              <w:rPr>
                <w:rFonts w:asciiTheme="majorHAnsi" w:eastAsia="Segoe UI" w:hAnsiTheme="majorHAnsi" w:cstheme="minorHAnsi"/>
              </w:rPr>
              <w:t xml:space="preserve"> zile </w:t>
            </w:r>
          </w:p>
        </w:tc>
      </w:tr>
      <w:tr w:rsidR="004A2BC2" w:rsidRPr="004B78C7" w14:paraId="72DDA49C" w14:textId="77777777" w:rsidTr="00AB7BF1">
        <w:trPr>
          <w:trHeight w:val="20"/>
        </w:trPr>
        <w:tc>
          <w:tcPr>
            <w:tcW w:w="567" w:type="dxa"/>
          </w:tcPr>
          <w:p w14:paraId="707EC88B" w14:textId="5890181D" w:rsidR="004A2BC2" w:rsidRPr="004B78C7" w:rsidRDefault="004A2BC2" w:rsidP="004A2BC2">
            <w:pPr>
              <w:ind w:left="187" w:right="190"/>
              <w:jc w:val="center"/>
              <w:rPr>
                <w:rFonts w:asciiTheme="majorHAnsi" w:eastAsia="Segoe UI" w:hAnsiTheme="majorHAnsi" w:cstheme="minorHAnsi"/>
              </w:rPr>
            </w:pPr>
            <w:r>
              <w:rPr>
                <w:rFonts w:asciiTheme="majorHAnsi" w:eastAsia="Segoe UI" w:hAnsiTheme="majorHAnsi" w:cstheme="minorHAnsi"/>
              </w:rPr>
              <w:t>2</w:t>
            </w:r>
          </w:p>
        </w:tc>
        <w:tc>
          <w:tcPr>
            <w:tcW w:w="6805" w:type="dxa"/>
          </w:tcPr>
          <w:p w14:paraId="4AE06D7D" w14:textId="2639FAEC" w:rsidR="004A2BC2" w:rsidRPr="004B78C7" w:rsidRDefault="004A2BC2" w:rsidP="004A2BC2">
            <w:pPr>
              <w:ind w:left="47" w:right="70"/>
              <w:rPr>
                <w:rFonts w:asciiTheme="majorHAnsi" w:eastAsia="Segoe UI" w:hAnsiTheme="majorHAnsi" w:cstheme="minorHAnsi"/>
              </w:rPr>
            </w:pPr>
            <w:r w:rsidRPr="004B78C7">
              <w:rPr>
                <w:rFonts w:asciiTheme="majorHAnsi" w:eastAsia="Segoe UI" w:hAnsiTheme="majorHAnsi" w:cstheme="minorHAnsi"/>
              </w:rPr>
              <w:t>Raport de evaluare a Rețelei de observare meteorologice, cu program agrometeorologic. Concluzii și recomandări</w:t>
            </w:r>
          </w:p>
        </w:tc>
        <w:tc>
          <w:tcPr>
            <w:tcW w:w="2610" w:type="dxa"/>
          </w:tcPr>
          <w:p w14:paraId="1ED52AF4" w14:textId="195BF63F" w:rsidR="004A2BC2" w:rsidRPr="004B78C7" w:rsidRDefault="004A2BC2" w:rsidP="004A2BC2">
            <w:pPr>
              <w:ind w:left="102"/>
              <w:jc w:val="center"/>
              <w:rPr>
                <w:rFonts w:asciiTheme="majorHAnsi" w:eastAsia="Segoe UI" w:hAnsiTheme="majorHAnsi" w:cstheme="minorHAnsi"/>
              </w:rPr>
            </w:pPr>
            <w:r w:rsidRPr="004B78C7">
              <w:rPr>
                <w:rFonts w:asciiTheme="majorHAnsi" w:eastAsia="Segoe UI" w:hAnsiTheme="majorHAnsi" w:cstheme="minorHAnsi"/>
              </w:rPr>
              <w:t xml:space="preserve">15 zile </w:t>
            </w:r>
          </w:p>
        </w:tc>
      </w:tr>
      <w:tr w:rsidR="004A2BC2" w:rsidRPr="004B78C7" w14:paraId="74332CDE" w14:textId="77777777" w:rsidTr="00AB7BF1">
        <w:trPr>
          <w:trHeight w:val="20"/>
        </w:trPr>
        <w:tc>
          <w:tcPr>
            <w:tcW w:w="567" w:type="dxa"/>
          </w:tcPr>
          <w:p w14:paraId="1632C9C6" w14:textId="525BE2A1" w:rsidR="004A2BC2" w:rsidRPr="004B78C7" w:rsidRDefault="004A2BC2" w:rsidP="004A2BC2">
            <w:pPr>
              <w:ind w:left="187" w:right="190"/>
              <w:jc w:val="center"/>
              <w:rPr>
                <w:rFonts w:asciiTheme="majorHAnsi" w:eastAsia="Segoe UI" w:hAnsiTheme="majorHAnsi" w:cstheme="minorHAnsi"/>
              </w:rPr>
            </w:pPr>
            <w:r>
              <w:rPr>
                <w:rFonts w:asciiTheme="majorHAnsi" w:eastAsia="Segoe UI" w:hAnsiTheme="majorHAnsi" w:cstheme="minorHAnsi"/>
              </w:rPr>
              <w:t>3</w:t>
            </w:r>
          </w:p>
        </w:tc>
        <w:tc>
          <w:tcPr>
            <w:tcW w:w="6805" w:type="dxa"/>
          </w:tcPr>
          <w:p w14:paraId="35736010" w14:textId="77777777" w:rsidR="004A2BC2" w:rsidRPr="004B78C7" w:rsidRDefault="004A2BC2" w:rsidP="004A2BC2">
            <w:pPr>
              <w:ind w:left="47" w:right="70"/>
              <w:rPr>
                <w:rFonts w:asciiTheme="majorHAnsi" w:eastAsia="Segoe UI" w:hAnsiTheme="majorHAnsi" w:cstheme="minorHAnsi"/>
              </w:rPr>
            </w:pPr>
            <w:r w:rsidRPr="004B78C7">
              <w:rPr>
                <w:rFonts w:asciiTheme="majorHAnsi" w:eastAsia="Segoe UI" w:hAnsiTheme="majorHAnsi" w:cstheme="minorHAnsi"/>
              </w:rPr>
              <w:t xml:space="preserve">Versiune preliminară a Raportului privind extinderea Rețelei de monitorizare meteorologică cu program agrometeorologic în zonele centru și nord ale Republicii Moldova, în vederea consultării cu părțile interesate cheie </w:t>
            </w:r>
          </w:p>
        </w:tc>
        <w:tc>
          <w:tcPr>
            <w:tcW w:w="2610" w:type="dxa"/>
          </w:tcPr>
          <w:p w14:paraId="263902F5" w14:textId="34CE79F6" w:rsidR="004A2BC2" w:rsidRPr="004B78C7" w:rsidRDefault="004A2BC2" w:rsidP="004A2BC2">
            <w:pPr>
              <w:ind w:left="102"/>
              <w:jc w:val="center"/>
              <w:rPr>
                <w:rFonts w:asciiTheme="majorHAnsi" w:eastAsia="Segoe UI" w:hAnsiTheme="majorHAnsi" w:cstheme="minorHAnsi"/>
              </w:rPr>
            </w:pPr>
            <w:r w:rsidRPr="004B78C7">
              <w:rPr>
                <w:rFonts w:asciiTheme="majorHAnsi" w:eastAsia="Segoe UI" w:hAnsiTheme="majorHAnsi" w:cstheme="minorHAnsi"/>
              </w:rPr>
              <w:t>30 zile</w:t>
            </w:r>
          </w:p>
        </w:tc>
      </w:tr>
      <w:tr w:rsidR="004A2BC2" w:rsidRPr="004B78C7" w14:paraId="298DA13A" w14:textId="77777777" w:rsidTr="00AB7BF1">
        <w:trPr>
          <w:trHeight w:val="20"/>
        </w:trPr>
        <w:tc>
          <w:tcPr>
            <w:tcW w:w="567" w:type="dxa"/>
          </w:tcPr>
          <w:p w14:paraId="6A4D45DE" w14:textId="15320EB4" w:rsidR="004A2BC2" w:rsidRPr="004B78C7" w:rsidRDefault="004A2BC2" w:rsidP="004A2BC2">
            <w:pPr>
              <w:ind w:left="187" w:right="190"/>
              <w:jc w:val="center"/>
              <w:rPr>
                <w:rFonts w:asciiTheme="majorHAnsi" w:eastAsia="Segoe UI" w:hAnsiTheme="majorHAnsi" w:cstheme="minorHAnsi"/>
              </w:rPr>
            </w:pPr>
            <w:r>
              <w:rPr>
                <w:rFonts w:asciiTheme="majorHAnsi" w:eastAsia="Segoe UI" w:hAnsiTheme="majorHAnsi" w:cstheme="minorHAnsi"/>
              </w:rPr>
              <w:t>4</w:t>
            </w:r>
          </w:p>
        </w:tc>
        <w:tc>
          <w:tcPr>
            <w:tcW w:w="6805" w:type="dxa"/>
          </w:tcPr>
          <w:p w14:paraId="317E545A" w14:textId="25DE8193" w:rsidR="004A2BC2" w:rsidRPr="004B78C7" w:rsidRDefault="004A2BC2" w:rsidP="004A2BC2">
            <w:pPr>
              <w:ind w:left="47" w:right="70"/>
              <w:rPr>
                <w:rFonts w:asciiTheme="majorHAnsi" w:eastAsia="Segoe UI" w:hAnsiTheme="majorHAnsi" w:cstheme="minorHAnsi"/>
              </w:rPr>
            </w:pPr>
            <w:r w:rsidRPr="004B78C7">
              <w:rPr>
                <w:rFonts w:asciiTheme="majorHAnsi" w:eastAsia="Segoe UI" w:hAnsiTheme="majorHAnsi" w:cstheme="minorHAnsi"/>
              </w:rPr>
              <w:t>Specificații tehnice (componentele stației, parametrii și tipurile de senzori, hardware și software, etc), cu argumente privind justificarea tehnică și economică a selectării producătorului/producătorilor pentru asigurarea integrării sistemelor</w:t>
            </w:r>
            <w:r w:rsidRPr="004B78C7">
              <w:rPr>
                <w:rFonts w:asciiTheme="majorHAnsi" w:hAnsiTheme="majorHAnsi" w:cstheme="minorHAnsi"/>
              </w:rPr>
              <w:t xml:space="preserve"> </w:t>
            </w:r>
          </w:p>
        </w:tc>
        <w:tc>
          <w:tcPr>
            <w:tcW w:w="2610" w:type="dxa"/>
          </w:tcPr>
          <w:p w14:paraId="5676E074" w14:textId="0B6E537F" w:rsidR="004A2BC2" w:rsidRPr="004B78C7" w:rsidRDefault="004A2BC2" w:rsidP="004A2BC2">
            <w:pPr>
              <w:ind w:left="102"/>
              <w:jc w:val="center"/>
              <w:rPr>
                <w:rFonts w:asciiTheme="majorHAnsi" w:eastAsia="Segoe UI" w:hAnsiTheme="majorHAnsi" w:cstheme="minorHAnsi"/>
              </w:rPr>
            </w:pPr>
            <w:r w:rsidRPr="004B78C7">
              <w:rPr>
                <w:rFonts w:asciiTheme="majorHAnsi" w:eastAsia="Segoe UI" w:hAnsiTheme="majorHAnsi" w:cstheme="minorHAnsi"/>
              </w:rPr>
              <w:t>60 zile</w:t>
            </w:r>
          </w:p>
        </w:tc>
      </w:tr>
      <w:tr w:rsidR="004A2BC2" w:rsidRPr="004B78C7" w14:paraId="5B8D8798" w14:textId="77777777" w:rsidTr="00AB7BF1">
        <w:trPr>
          <w:trHeight w:val="20"/>
        </w:trPr>
        <w:tc>
          <w:tcPr>
            <w:tcW w:w="567" w:type="dxa"/>
          </w:tcPr>
          <w:p w14:paraId="396EF4CE" w14:textId="699CAF78" w:rsidR="004A2BC2" w:rsidRPr="004B78C7" w:rsidRDefault="004A2BC2" w:rsidP="004A2BC2">
            <w:pPr>
              <w:ind w:left="187" w:right="190"/>
              <w:jc w:val="center"/>
              <w:rPr>
                <w:rFonts w:asciiTheme="majorHAnsi" w:eastAsia="Segoe UI" w:hAnsiTheme="majorHAnsi" w:cstheme="minorHAnsi"/>
              </w:rPr>
            </w:pPr>
            <w:r>
              <w:rPr>
                <w:rFonts w:asciiTheme="majorHAnsi" w:eastAsia="Segoe UI" w:hAnsiTheme="majorHAnsi" w:cstheme="minorHAnsi"/>
              </w:rPr>
              <w:t>5</w:t>
            </w:r>
          </w:p>
        </w:tc>
        <w:tc>
          <w:tcPr>
            <w:tcW w:w="6805" w:type="dxa"/>
          </w:tcPr>
          <w:p w14:paraId="70B2484B" w14:textId="77777777" w:rsidR="004A2BC2" w:rsidRPr="004B78C7" w:rsidRDefault="004A2BC2" w:rsidP="004A2BC2">
            <w:pPr>
              <w:ind w:left="47" w:right="70"/>
              <w:rPr>
                <w:rFonts w:asciiTheme="majorHAnsi" w:eastAsia="Segoe UI" w:hAnsiTheme="majorHAnsi" w:cstheme="minorHAnsi"/>
              </w:rPr>
            </w:pPr>
            <w:r w:rsidRPr="004B78C7">
              <w:rPr>
                <w:rFonts w:asciiTheme="majorHAnsi" w:hAnsiTheme="majorHAnsi" w:cstheme="minorHAnsi"/>
              </w:rPr>
              <w:t>Avize și aprobări</w:t>
            </w:r>
            <w:r w:rsidRPr="004B78C7">
              <w:rPr>
                <w:rFonts w:asciiTheme="majorHAnsi" w:eastAsia="Calibri" w:hAnsiTheme="majorHAnsi" w:cstheme="minorHAnsi"/>
              </w:rPr>
              <w:t xml:space="preserve"> necesare pentru instalarea stațiilor meteo automatizate (mini-AWS) cu sisteme automate de monitorizare a umidității solului</w:t>
            </w:r>
          </w:p>
        </w:tc>
        <w:tc>
          <w:tcPr>
            <w:tcW w:w="2610" w:type="dxa"/>
          </w:tcPr>
          <w:p w14:paraId="028C4DB3" w14:textId="42729C50" w:rsidR="004A2BC2" w:rsidRPr="004B78C7" w:rsidRDefault="004A2BC2" w:rsidP="004A2BC2">
            <w:pPr>
              <w:ind w:left="102"/>
              <w:jc w:val="center"/>
              <w:rPr>
                <w:rFonts w:asciiTheme="majorHAnsi" w:eastAsia="Segoe UI" w:hAnsiTheme="majorHAnsi" w:cstheme="minorHAnsi"/>
              </w:rPr>
            </w:pPr>
            <w:r w:rsidRPr="004B78C7">
              <w:rPr>
                <w:rFonts w:asciiTheme="majorHAnsi" w:eastAsia="Segoe UI" w:hAnsiTheme="majorHAnsi" w:cstheme="minorHAnsi"/>
              </w:rPr>
              <w:t>80 zile</w:t>
            </w:r>
          </w:p>
        </w:tc>
      </w:tr>
      <w:tr w:rsidR="004A2BC2" w:rsidRPr="004B78C7" w14:paraId="2012264D" w14:textId="77777777" w:rsidTr="004B78C7">
        <w:trPr>
          <w:trHeight w:val="766"/>
        </w:trPr>
        <w:tc>
          <w:tcPr>
            <w:tcW w:w="567" w:type="dxa"/>
          </w:tcPr>
          <w:p w14:paraId="5F97BB92" w14:textId="37320D71" w:rsidR="004A2BC2" w:rsidRPr="004B78C7" w:rsidRDefault="004A2BC2" w:rsidP="004A2BC2">
            <w:pPr>
              <w:ind w:left="187" w:right="190"/>
              <w:jc w:val="center"/>
              <w:rPr>
                <w:rFonts w:asciiTheme="majorHAnsi" w:eastAsia="Segoe UI" w:hAnsiTheme="majorHAnsi" w:cstheme="minorHAnsi"/>
              </w:rPr>
            </w:pPr>
            <w:r>
              <w:rPr>
                <w:rFonts w:asciiTheme="majorHAnsi" w:eastAsia="Segoe UI" w:hAnsiTheme="majorHAnsi" w:cstheme="minorHAnsi"/>
              </w:rPr>
              <w:t>6</w:t>
            </w:r>
          </w:p>
        </w:tc>
        <w:tc>
          <w:tcPr>
            <w:tcW w:w="6805" w:type="dxa"/>
          </w:tcPr>
          <w:p w14:paraId="5B03A95A" w14:textId="77777777" w:rsidR="004A2BC2" w:rsidRPr="004B78C7" w:rsidRDefault="004A2BC2" w:rsidP="004A2BC2">
            <w:pPr>
              <w:ind w:left="47" w:right="70"/>
              <w:rPr>
                <w:rFonts w:asciiTheme="majorHAnsi" w:eastAsia="Segoe UI" w:hAnsiTheme="majorHAnsi" w:cstheme="minorHAnsi"/>
              </w:rPr>
            </w:pPr>
            <w:r w:rsidRPr="004B78C7">
              <w:rPr>
                <w:rFonts w:asciiTheme="majorHAnsi" w:eastAsia="Segoe UI" w:hAnsiTheme="majorHAnsi" w:cstheme="minorHAnsi"/>
              </w:rPr>
              <w:t>Studiul de fezabilitate privind extinderea Rețelei de monitorizare meteorologică cu program agrometeorologic în zonele centru și nord ale Republicii Moldova</w:t>
            </w:r>
          </w:p>
        </w:tc>
        <w:tc>
          <w:tcPr>
            <w:tcW w:w="2610" w:type="dxa"/>
          </w:tcPr>
          <w:p w14:paraId="3684CF51" w14:textId="381CF65F" w:rsidR="004A2BC2" w:rsidRPr="004B78C7" w:rsidRDefault="004A2BC2" w:rsidP="004A2BC2">
            <w:pPr>
              <w:ind w:left="102"/>
              <w:jc w:val="center"/>
              <w:rPr>
                <w:rFonts w:asciiTheme="majorHAnsi" w:eastAsia="Segoe UI" w:hAnsiTheme="majorHAnsi" w:cstheme="minorHAnsi"/>
              </w:rPr>
            </w:pPr>
            <w:r w:rsidRPr="004B78C7">
              <w:rPr>
                <w:rFonts w:asciiTheme="majorHAnsi" w:eastAsia="Segoe UI" w:hAnsiTheme="majorHAnsi" w:cstheme="minorHAnsi"/>
              </w:rPr>
              <w:t>90 zile</w:t>
            </w:r>
          </w:p>
        </w:tc>
      </w:tr>
    </w:tbl>
    <w:p w14:paraId="2A9C5E03" w14:textId="77777777" w:rsidR="00AB7BF1" w:rsidRPr="004B78C7" w:rsidRDefault="00AB7BF1" w:rsidP="0043799D">
      <w:pPr>
        <w:spacing w:before="60" w:after="0" w:line="240" w:lineRule="auto"/>
        <w:jc w:val="both"/>
        <w:rPr>
          <w:rFonts w:ascii="Cambria" w:hAnsi="Cambria"/>
          <w:kern w:val="28"/>
          <w:sz w:val="24"/>
          <w:szCs w:val="24"/>
          <w:lang w:eastAsia="ro-RO"/>
        </w:rPr>
      </w:pPr>
    </w:p>
    <w:p w14:paraId="3A2FC8F7" w14:textId="1D69D916" w:rsidR="009376CB" w:rsidRPr="004B78C7" w:rsidRDefault="009376CB" w:rsidP="00E37064">
      <w:pPr>
        <w:pStyle w:val="ListParagraph"/>
        <w:keepNext/>
        <w:keepLines/>
        <w:numPr>
          <w:ilvl w:val="0"/>
          <w:numId w:val="21"/>
        </w:numPr>
        <w:spacing w:before="120" w:after="0" w:line="240" w:lineRule="auto"/>
        <w:jc w:val="both"/>
        <w:rPr>
          <w:rFonts w:ascii="Cambria" w:hAnsi="Cambria"/>
          <w:b/>
          <w:bCs/>
          <w:kern w:val="28"/>
          <w:sz w:val="24"/>
          <w:szCs w:val="24"/>
          <w:lang w:eastAsia="ro-RO"/>
        </w:rPr>
      </w:pPr>
      <w:r w:rsidRPr="004B78C7">
        <w:rPr>
          <w:rFonts w:ascii="Cambria" w:hAnsi="Cambria"/>
          <w:b/>
          <w:bCs/>
          <w:kern w:val="28"/>
          <w:sz w:val="24"/>
          <w:szCs w:val="24"/>
          <w:lang w:eastAsia="ro-RO"/>
        </w:rPr>
        <w:lastRenderedPageBreak/>
        <w:t xml:space="preserve">Criteriile de calificare </w:t>
      </w:r>
      <w:r w:rsidR="006B10AC" w:rsidRPr="004B78C7">
        <w:rPr>
          <w:rFonts w:ascii="Cambria" w:hAnsi="Cambria"/>
          <w:b/>
          <w:bCs/>
          <w:kern w:val="28"/>
          <w:sz w:val="24"/>
          <w:szCs w:val="24"/>
          <w:lang w:eastAsia="ro-RO"/>
        </w:rPr>
        <w:t>și experiența necesară pentru lista scurtă</w:t>
      </w:r>
    </w:p>
    <w:p w14:paraId="28BEAC64" w14:textId="5BAB3B5E" w:rsidR="00E37064" w:rsidRPr="004B78C7" w:rsidRDefault="000B2289" w:rsidP="004A2BC2">
      <w:pPr>
        <w:keepNext/>
        <w:keepLines/>
        <w:spacing w:before="120" w:after="240" w:line="240" w:lineRule="auto"/>
        <w:jc w:val="both"/>
        <w:rPr>
          <w:rFonts w:ascii="Cambria" w:hAnsi="Cambria"/>
          <w:kern w:val="28"/>
          <w:sz w:val="24"/>
          <w:szCs w:val="24"/>
          <w:lang w:eastAsia="ro-RO"/>
        </w:rPr>
      </w:pPr>
      <w:r w:rsidRPr="004B78C7">
        <w:rPr>
          <w:rFonts w:ascii="Cambria" w:hAnsi="Cambria"/>
          <w:kern w:val="28"/>
          <w:sz w:val="24"/>
          <w:szCs w:val="24"/>
          <w:lang w:eastAsia="ro-RO"/>
        </w:rPr>
        <w:t>Prestatorul trebuie să fie persoana juridică înregistrată în Republica Moldova sau un consorțiu de companii. Cerințele de calificare sunt următoarele:</w:t>
      </w:r>
    </w:p>
    <w:tbl>
      <w:tblPr>
        <w:tblW w:w="5000" w:type="pct"/>
        <w:jc w:val="center"/>
        <w:tblCellMar>
          <w:left w:w="0" w:type="dxa"/>
          <w:right w:w="0" w:type="dxa"/>
        </w:tblCellMar>
        <w:tblLook w:val="04A0" w:firstRow="1" w:lastRow="0" w:firstColumn="1" w:lastColumn="0" w:noHBand="0" w:noVBand="1"/>
      </w:tblPr>
      <w:tblGrid>
        <w:gridCol w:w="8043"/>
        <w:gridCol w:w="1626"/>
      </w:tblGrid>
      <w:tr w:rsidR="004B78C7" w:rsidRPr="004B78C7" w14:paraId="6209E509" w14:textId="77777777" w:rsidTr="00B86699">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A9B0D" w14:textId="77777777" w:rsidR="009376CB" w:rsidRPr="004B78C7" w:rsidRDefault="009376CB" w:rsidP="00843BA0">
            <w:pPr>
              <w:jc w:val="center"/>
              <w:rPr>
                <w:rFonts w:ascii="Cambria" w:hAnsi="Cambria"/>
                <w:b/>
                <w:bCs/>
                <w:spacing w:val="-2"/>
                <w:sz w:val="24"/>
                <w:szCs w:val="24"/>
              </w:rPr>
            </w:pPr>
            <w:bookmarkStart w:id="1" w:name="_Hlk142993110"/>
            <w:r w:rsidRPr="004B78C7">
              <w:rPr>
                <w:rFonts w:ascii="Cambria" w:hAnsi="Cambria"/>
                <w:b/>
                <w:bCs/>
                <w:spacing w:val="-2"/>
                <w:sz w:val="24"/>
                <w:szCs w:val="24"/>
              </w:rPr>
              <w:t>Criterii de calificare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AED2E" w14:textId="77777777" w:rsidR="009376CB" w:rsidRPr="004B78C7" w:rsidRDefault="009376CB" w:rsidP="00843BA0">
            <w:pPr>
              <w:jc w:val="center"/>
              <w:rPr>
                <w:rFonts w:ascii="Cambria" w:hAnsi="Cambria"/>
                <w:b/>
                <w:bCs/>
                <w:spacing w:val="-2"/>
                <w:sz w:val="24"/>
                <w:szCs w:val="24"/>
              </w:rPr>
            </w:pPr>
            <w:r w:rsidRPr="004B78C7">
              <w:rPr>
                <w:rFonts w:ascii="Cambria" w:hAnsi="Cambria"/>
                <w:b/>
                <w:bCs/>
                <w:spacing w:val="-2"/>
                <w:sz w:val="24"/>
                <w:szCs w:val="24"/>
              </w:rPr>
              <w:t>Punctaj maxim</w:t>
            </w:r>
          </w:p>
        </w:tc>
      </w:tr>
      <w:tr w:rsidR="004B78C7" w:rsidRPr="004B78C7" w14:paraId="427B2D05" w14:textId="77777777" w:rsidTr="00B86699">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03F21" w14:textId="058E2F5A" w:rsidR="00F43057" w:rsidRPr="004B78C7" w:rsidRDefault="00616174" w:rsidP="00F43057">
            <w:pPr>
              <w:pStyle w:val="ListParagraph"/>
              <w:numPr>
                <w:ilvl w:val="0"/>
                <w:numId w:val="18"/>
              </w:numPr>
              <w:rPr>
                <w:rFonts w:ascii="Cambria" w:hAnsi="Cambria"/>
                <w:b/>
                <w:bCs/>
                <w:spacing w:val="-2"/>
                <w:sz w:val="24"/>
                <w:szCs w:val="24"/>
              </w:rPr>
            </w:pPr>
            <w:r w:rsidRPr="004B78C7">
              <w:rPr>
                <w:rFonts w:ascii="Cambria" w:hAnsi="Cambria"/>
                <w:b/>
                <w:bCs/>
                <w:sz w:val="24"/>
                <w:szCs w:val="24"/>
              </w:rPr>
              <w:t>Experiență anterioară specifică în domeniu:</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929C18" w14:textId="2F4A9931" w:rsidR="00F43057" w:rsidRPr="004B78C7" w:rsidRDefault="00F43057" w:rsidP="00843BA0">
            <w:pPr>
              <w:jc w:val="center"/>
              <w:rPr>
                <w:rFonts w:ascii="Cambria" w:hAnsi="Cambria"/>
                <w:b/>
                <w:bCs/>
                <w:spacing w:val="-2"/>
                <w:sz w:val="24"/>
                <w:szCs w:val="24"/>
              </w:rPr>
            </w:pPr>
          </w:p>
        </w:tc>
      </w:tr>
      <w:tr w:rsidR="004B78C7" w:rsidRPr="004B78C7" w14:paraId="394E723B"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757E7" w14:textId="51290FA9" w:rsidR="009376CB" w:rsidRPr="004A2BC2" w:rsidRDefault="003266DF" w:rsidP="00616174">
            <w:pPr>
              <w:pStyle w:val="ListParagraph"/>
              <w:numPr>
                <w:ilvl w:val="1"/>
                <w:numId w:val="23"/>
              </w:numPr>
              <w:spacing w:before="60" w:after="0" w:line="240" w:lineRule="auto"/>
              <w:jc w:val="both"/>
              <w:rPr>
                <w:rFonts w:ascii="Cambria" w:hAnsi="Cambria"/>
                <w:bCs/>
                <w:i/>
                <w:iCs/>
                <w:spacing w:val="-2"/>
                <w:sz w:val="24"/>
                <w:szCs w:val="24"/>
              </w:rPr>
            </w:pPr>
            <w:r w:rsidRPr="004A2BC2">
              <w:rPr>
                <w:rFonts w:ascii="Cambria" w:hAnsi="Cambria"/>
                <w:sz w:val="24"/>
                <w:szCs w:val="24"/>
              </w:rPr>
              <w:t xml:space="preserve">Entitate juridică / consorțiu cu minimum 5 ani de experiență în prestarea serviciilor de consultanță (studii de fezabilitate și/sau studii </w:t>
            </w:r>
            <w:proofErr w:type="spellStart"/>
            <w:r w:rsidRPr="004A2BC2">
              <w:rPr>
                <w:rFonts w:ascii="Cambria" w:hAnsi="Cambria"/>
                <w:sz w:val="24"/>
                <w:szCs w:val="24"/>
              </w:rPr>
              <w:t>tehnico</w:t>
            </w:r>
            <w:proofErr w:type="spellEnd"/>
            <w:r w:rsidRPr="004A2BC2">
              <w:rPr>
                <w:rFonts w:ascii="Cambria" w:hAnsi="Cambria"/>
                <w:sz w:val="24"/>
                <w:szCs w:val="24"/>
              </w:rPr>
              <w:t xml:space="preserve">-economice și/sau proiectare/analize tehnice) pentru investiții în infrastructură și/sau sisteme tehnice (inclusiv evaluări în teren și rapoarte tehnice) – </w:t>
            </w:r>
            <w:r w:rsidRPr="004A2BC2">
              <w:rPr>
                <w:rFonts w:ascii="Cambria" w:hAnsi="Cambria"/>
                <w:i/>
                <w:iCs/>
                <w:sz w:val="24"/>
                <w:szCs w:val="24"/>
              </w:rPr>
              <w:t>cel puțin 3 contracte semnate în ultimii 5 ani.</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A3FDDB" w14:textId="57735322" w:rsidR="009376CB" w:rsidRPr="004A2BC2" w:rsidRDefault="009F51AD" w:rsidP="00843BA0">
            <w:pPr>
              <w:jc w:val="center"/>
              <w:rPr>
                <w:rFonts w:ascii="Cambria" w:hAnsi="Cambria"/>
                <w:spacing w:val="-2"/>
                <w:sz w:val="24"/>
                <w:szCs w:val="24"/>
              </w:rPr>
            </w:pPr>
            <w:r w:rsidRPr="004A2BC2">
              <w:rPr>
                <w:rFonts w:ascii="Cambria" w:hAnsi="Cambria"/>
                <w:spacing w:val="-2"/>
                <w:sz w:val="24"/>
                <w:szCs w:val="24"/>
              </w:rPr>
              <w:t>1</w:t>
            </w:r>
            <w:r w:rsidR="003266DF" w:rsidRPr="004A2BC2">
              <w:rPr>
                <w:rFonts w:ascii="Cambria" w:hAnsi="Cambria"/>
                <w:spacing w:val="-2"/>
                <w:sz w:val="24"/>
                <w:szCs w:val="24"/>
              </w:rPr>
              <w:t>0</w:t>
            </w:r>
          </w:p>
        </w:tc>
      </w:tr>
      <w:tr w:rsidR="004B78C7" w:rsidRPr="004B78C7" w14:paraId="4375A352"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21F1EB" w14:textId="363D2C94" w:rsidR="00F43057" w:rsidRPr="004A2BC2" w:rsidRDefault="003266DF" w:rsidP="00616174">
            <w:pPr>
              <w:pStyle w:val="ListParagraph"/>
              <w:numPr>
                <w:ilvl w:val="1"/>
                <w:numId w:val="23"/>
              </w:numPr>
              <w:spacing w:before="60" w:after="0" w:line="240" w:lineRule="auto"/>
              <w:jc w:val="both"/>
              <w:rPr>
                <w:rFonts w:ascii="Cambria" w:hAnsi="Cambria"/>
                <w:sz w:val="24"/>
                <w:szCs w:val="24"/>
              </w:rPr>
            </w:pPr>
            <w:r w:rsidRPr="004A2BC2">
              <w:rPr>
                <w:rFonts w:ascii="Cambria" w:hAnsi="Cambria"/>
                <w:sz w:val="24"/>
                <w:szCs w:val="24"/>
              </w:rPr>
              <w:t>Experiență demonstrată relevantă în sisteme de măsurare/monitorizare și/sau echipamente cu senzori și colectare date (ex.: stații de monitorizare, senzori, instrumentație, telemetrie, data-</w:t>
            </w:r>
            <w:proofErr w:type="spellStart"/>
            <w:r w:rsidRPr="004A2BC2">
              <w:rPr>
                <w:rFonts w:ascii="Cambria" w:hAnsi="Cambria"/>
                <w:sz w:val="24"/>
                <w:szCs w:val="24"/>
              </w:rPr>
              <w:t>loggere</w:t>
            </w:r>
            <w:proofErr w:type="spellEnd"/>
            <w:r w:rsidRPr="004A2BC2">
              <w:rPr>
                <w:rFonts w:ascii="Cambria" w:hAnsi="Cambria"/>
                <w:sz w:val="24"/>
                <w:szCs w:val="24"/>
              </w:rPr>
              <w:t xml:space="preserve">, comunicații, platforme de date) – </w:t>
            </w:r>
            <w:r w:rsidRPr="004A2BC2">
              <w:rPr>
                <w:rFonts w:ascii="Cambria" w:hAnsi="Cambria"/>
                <w:i/>
                <w:iCs/>
                <w:sz w:val="24"/>
                <w:szCs w:val="24"/>
              </w:rPr>
              <w:t>cel puțin 1 contract în ultimii 5 ani.</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E4AB7AF" w14:textId="032E7CD1" w:rsidR="00F43057" w:rsidRPr="004A2BC2" w:rsidRDefault="009F51AD" w:rsidP="00843BA0">
            <w:pPr>
              <w:jc w:val="center"/>
              <w:rPr>
                <w:rFonts w:ascii="Cambria" w:hAnsi="Cambria"/>
                <w:spacing w:val="-2"/>
                <w:sz w:val="24"/>
                <w:szCs w:val="24"/>
              </w:rPr>
            </w:pPr>
            <w:r w:rsidRPr="004A2BC2">
              <w:rPr>
                <w:rFonts w:ascii="Cambria" w:hAnsi="Cambria"/>
                <w:spacing w:val="-2"/>
                <w:sz w:val="24"/>
                <w:szCs w:val="24"/>
              </w:rPr>
              <w:t>3</w:t>
            </w:r>
            <w:r w:rsidR="003266DF" w:rsidRPr="004A2BC2">
              <w:rPr>
                <w:rFonts w:ascii="Cambria" w:hAnsi="Cambria"/>
                <w:spacing w:val="-2"/>
                <w:sz w:val="24"/>
                <w:szCs w:val="24"/>
              </w:rPr>
              <w:t>0</w:t>
            </w:r>
          </w:p>
        </w:tc>
      </w:tr>
      <w:tr w:rsidR="004B78C7" w:rsidRPr="004B78C7" w14:paraId="33566D78"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19405" w14:textId="2B3CFDFE" w:rsidR="00616174" w:rsidRPr="004A2BC2" w:rsidRDefault="003266DF" w:rsidP="00616174">
            <w:pPr>
              <w:pStyle w:val="ListParagraph"/>
              <w:numPr>
                <w:ilvl w:val="1"/>
                <w:numId w:val="23"/>
              </w:numPr>
              <w:spacing w:before="60" w:after="0" w:line="240" w:lineRule="auto"/>
              <w:jc w:val="both"/>
              <w:rPr>
                <w:rFonts w:ascii="Cambria" w:hAnsi="Cambria"/>
                <w:sz w:val="24"/>
                <w:szCs w:val="24"/>
              </w:rPr>
            </w:pPr>
            <w:r w:rsidRPr="004A2BC2">
              <w:rPr>
                <w:rFonts w:ascii="Cambria" w:hAnsi="Cambria"/>
                <w:sz w:val="24"/>
                <w:szCs w:val="24"/>
              </w:rPr>
              <w:t xml:space="preserve">Capacitate demonstrată de elaborare a specificațiilor tehnice pentru bunuri/echipamente și sisteme similare (inclusiv abordare „sau echivalent”, parametri tehnici esențiali, cerințe de compatibilitate/interoperabilitate, punere în funcțiune/recepție) – </w:t>
            </w:r>
            <w:r w:rsidRPr="004A2BC2">
              <w:rPr>
                <w:rFonts w:ascii="Cambria" w:hAnsi="Cambria"/>
                <w:i/>
                <w:iCs/>
                <w:sz w:val="24"/>
                <w:szCs w:val="24"/>
              </w:rPr>
              <w:t>cel puțin 1 contract în ultimii 5 ani.</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5B2847C6" w14:textId="59D04B00" w:rsidR="00616174" w:rsidRPr="004A2BC2" w:rsidRDefault="009F51AD" w:rsidP="00843BA0">
            <w:pPr>
              <w:jc w:val="center"/>
              <w:rPr>
                <w:rFonts w:ascii="Cambria" w:hAnsi="Cambria"/>
                <w:spacing w:val="-2"/>
                <w:sz w:val="24"/>
                <w:szCs w:val="24"/>
              </w:rPr>
            </w:pPr>
            <w:r w:rsidRPr="004A2BC2">
              <w:rPr>
                <w:rFonts w:ascii="Cambria" w:hAnsi="Cambria"/>
                <w:spacing w:val="-2"/>
                <w:sz w:val="24"/>
                <w:szCs w:val="24"/>
              </w:rPr>
              <w:t>3</w:t>
            </w:r>
            <w:r w:rsidR="00616174" w:rsidRPr="004A2BC2">
              <w:rPr>
                <w:rFonts w:ascii="Cambria" w:hAnsi="Cambria"/>
                <w:spacing w:val="-2"/>
                <w:sz w:val="24"/>
                <w:szCs w:val="24"/>
              </w:rPr>
              <w:t>0</w:t>
            </w:r>
          </w:p>
        </w:tc>
      </w:tr>
      <w:tr w:rsidR="003266DF" w:rsidRPr="004B78C7" w14:paraId="249ED6C8"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EBAEB0" w14:textId="2D461025" w:rsidR="003266DF" w:rsidRPr="004A2BC2" w:rsidRDefault="003266DF" w:rsidP="00616174">
            <w:pPr>
              <w:pStyle w:val="ListParagraph"/>
              <w:numPr>
                <w:ilvl w:val="1"/>
                <w:numId w:val="23"/>
              </w:numPr>
              <w:spacing w:before="60" w:after="0" w:line="240" w:lineRule="auto"/>
              <w:jc w:val="both"/>
              <w:rPr>
                <w:rFonts w:ascii="Cambria" w:hAnsi="Cambria"/>
                <w:sz w:val="24"/>
                <w:szCs w:val="24"/>
              </w:rPr>
            </w:pPr>
            <w:r w:rsidRPr="004A2BC2">
              <w:rPr>
                <w:rFonts w:ascii="Cambria" w:hAnsi="Cambria"/>
                <w:sz w:val="24"/>
                <w:szCs w:val="24"/>
              </w:rPr>
              <w:t>Experiență de lucru cu sectorul public și/sau proiecte finanțate de donatori / organizații internaționale (ex. IFAD, BM, EIB, EBRD, UNDP, FAO etc.) – cel puțin 1 contract în perioada 2021–2025.</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6995D58" w14:textId="61F2D8B0" w:rsidR="003266DF" w:rsidRPr="004A2BC2" w:rsidRDefault="003266DF" w:rsidP="00843BA0">
            <w:pPr>
              <w:jc w:val="center"/>
              <w:rPr>
                <w:rFonts w:ascii="Cambria" w:hAnsi="Cambria"/>
                <w:spacing w:val="-2"/>
                <w:sz w:val="24"/>
                <w:szCs w:val="24"/>
              </w:rPr>
            </w:pPr>
            <w:r w:rsidRPr="004A2BC2">
              <w:rPr>
                <w:rFonts w:ascii="Cambria" w:hAnsi="Cambria"/>
                <w:spacing w:val="-2"/>
                <w:sz w:val="24"/>
                <w:szCs w:val="24"/>
              </w:rPr>
              <w:t>10</w:t>
            </w:r>
          </w:p>
        </w:tc>
      </w:tr>
      <w:tr w:rsidR="003266DF" w:rsidRPr="004B78C7" w14:paraId="06DA6FF6" w14:textId="77777777" w:rsidTr="009F51AD">
        <w:trPr>
          <w:trHeight w:val="363"/>
          <w:jc w:val="center"/>
        </w:trPr>
        <w:tc>
          <w:tcPr>
            <w:tcW w:w="415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5B66AD" w14:textId="56191E8F" w:rsidR="003266DF" w:rsidRPr="004A2BC2" w:rsidRDefault="003266DF" w:rsidP="003266DF">
            <w:pPr>
              <w:pStyle w:val="ListParagraph"/>
              <w:numPr>
                <w:ilvl w:val="1"/>
                <w:numId w:val="23"/>
              </w:numPr>
              <w:spacing w:before="60" w:after="0" w:line="240" w:lineRule="auto"/>
              <w:jc w:val="both"/>
              <w:rPr>
                <w:rFonts w:ascii="Cambria" w:hAnsi="Cambria"/>
                <w:sz w:val="24"/>
                <w:szCs w:val="24"/>
              </w:rPr>
            </w:pPr>
            <w:r w:rsidRPr="004A2BC2">
              <w:rPr>
                <w:rFonts w:ascii="Cambria" w:hAnsi="Cambria"/>
                <w:sz w:val="24"/>
                <w:szCs w:val="24"/>
              </w:rPr>
              <w:t>Capacitatea echipei propuse și disponibilitate: existența experților-cheie relevanți pentru sarcină, de exemplu:</w:t>
            </w:r>
          </w:p>
          <w:p w14:paraId="747EE88A" w14:textId="77777777" w:rsidR="003266DF" w:rsidRPr="004A2BC2" w:rsidRDefault="003266DF" w:rsidP="009F51AD">
            <w:pPr>
              <w:pStyle w:val="ListParagraph"/>
              <w:spacing w:before="60" w:after="0" w:line="240" w:lineRule="auto"/>
              <w:jc w:val="both"/>
              <w:rPr>
                <w:rFonts w:ascii="Cambria" w:hAnsi="Cambria"/>
                <w:sz w:val="24"/>
                <w:szCs w:val="24"/>
              </w:rPr>
            </w:pPr>
            <w:r w:rsidRPr="004A2BC2">
              <w:rPr>
                <w:rFonts w:ascii="Cambria" w:hAnsi="Cambria"/>
                <w:sz w:val="24"/>
                <w:szCs w:val="24"/>
              </w:rPr>
              <w:t>– Lider de echipă / specialist studiu de fezabilitate</w:t>
            </w:r>
          </w:p>
          <w:p w14:paraId="43ABF357" w14:textId="77777777" w:rsidR="003266DF" w:rsidRPr="004A2BC2" w:rsidRDefault="003266DF" w:rsidP="009F51AD">
            <w:pPr>
              <w:pStyle w:val="ListParagraph"/>
              <w:spacing w:before="60" w:after="0" w:line="240" w:lineRule="auto"/>
              <w:jc w:val="both"/>
              <w:rPr>
                <w:rFonts w:ascii="Cambria" w:hAnsi="Cambria"/>
                <w:sz w:val="24"/>
                <w:szCs w:val="24"/>
              </w:rPr>
            </w:pPr>
            <w:r w:rsidRPr="004A2BC2">
              <w:rPr>
                <w:rFonts w:ascii="Cambria" w:hAnsi="Cambria"/>
                <w:sz w:val="24"/>
                <w:szCs w:val="24"/>
              </w:rPr>
              <w:t>– Specialist tehnic (instrumentație/sisteme/echipamente)</w:t>
            </w:r>
          </w:p>
          <w:p w14:paraId="3722B802" w14:textId="422BEA56" w:rsidR="004A2BC2" w:rsidRPr="004A2BC2" w:rsidRDefault="004A2BC2" w:rsidP="004A2BC2">
            <w:pPr>
              <w:pStyle w:val="ListParagraph"/>
              <w:spacing w:before="60" w:after="0" w:line="240" w:lineRule="auto"/>
              <w:jc w:val="both"/>
              <w:rPr>
                <w:rFonts w:ascii="Cambria" w:hAnsi="Cambria"/>
                <w:sz w:val="24"/>
                <w:szCs w:val="24"/>
              </w:rPr>
            </w:pPr>
            <w:r w:rsidRPr="004A2BC2">
              <w:rPr>
                <w:rFonts w:ascii="Cambria" w:hAnsi="Cambria"/>
                <w:sz w:val="24"/>
                <w:szCs w:val="24"/>
              </w:rPr>
              <w:t>–</w:t>
            </w:r>
            <w:r w:rsidRPr="00581DB1">
              <w:rPr>
                <w:rFonts w:ascii="Cambria" w:hAnsi="Cambria"/>
                <w:sz w:val="24"/>
                <w:szCs w:val="24"/>
                <w:lang w:val="en-US"/>
              </w:rPr>
              <w:t xml:space="preserve"> </w:t>
            </w:r>
            <w:r w:rsidRPr="004A2BC2">
              <w:rPr>
                <w:rFonts w:ascii="Cambria" w:hAnsi="Cambria"/>
                <w:sz w:val="24"/>
                <w:szCs w:val="24"/>
              </w:rPr>
              <w:t>Specialist meteorologie (stații agrometeorologice, prelucrarea și analiza datelor meteo, recomandările și principiile OMM)</w:t>
            </w:r>
          </w:p>
          <w:p w14:paraId="36A3182A" w14:textId="77777777" w:rsidR="003266DF" w:rsidRPr="004A2BC2" w:rsidRDefault="003266DF" w:rsidP="009F51AD">
            <w:pPr>
              <w:pStyle w:val="ListParagraph"/>
              <w:spacing w:before="60" w:after="0" w:line="240" w:lineRule="auto"/>
              <w:jc w:val="both"/>
              <w:rPr>
                <w:rFonts w:ascii="Cambria" w:hAnsi="Cambria"/>
                <w:sz w:val="24"/>
                <w:szCs w:val="24"/>
              </w:rPr>
            </w:pPr>
            <w:r w:rsidRPr="004A2BC2">
              <w:rPr>
                <w:rFonts w:ascii="Cambria" w:hAnsi="Cambria"/>
                <w:sz w:val="24"/>
                <w:szCs w:val="24"/>
              </w:rPr>
              <w:t>– Specialist date/telemetrie/IT (după caz)</w:t>
            </w:r>
          </w:p>
          <w:p w14:paraId="1601594C" w14:textId="77777777" w:rsidR="003266DF" w:rsidRDefault="003266DF" w:rsidP="009F51AD">
            <w:pPr>
              <w:pStyle w:val="ListParagraph"/>
              <w:spacing w:before="60" w:after="0" w:line="240" w:lineRule="auto"/>
              <w:jc w:val="both"/>
              <w:rPr>
                <w:rFonts w:ascii="Cambria" w:hAnsi="Cambria"/>
                <w:sz w:val="24"/>
                <w:szCs w:val="24"/>
              </w:rPr>
            </w:pPr>
            <w:r w:rsidRPr="004A2BC2">
              <w:rPr>
                <w:rFonts w:ascii="Cambria" w:hAnsi="Cambria"/>
                <w:sz w:val="24"/>
                <w:szCs w:val="24"/>
              </w:rPr>
              <w:t>– minimum 3 experți-cheie demonstrați prin CV-uri. | 15</w:t>
            </w:r>
          </w:p>
          <w:p w14:paraId="1C5D8612" w14:textId="62EE2EFF" w:rsidR="00581DB1" w:rsidRPr="00581DB1" w:rsidRDefault="00581DB1" w:rsidP="00581DB1">
            <w:pPr>
              <w:spacing w:before="60" w:after="0" w:line="240" w:lineRule="auto"/>
              <w:jc w:val="both"/>
              <w:rPr>
                <w:rFonts w:ascii="Cambria" w:hAnsi="Cambria"/>
                <w:i/>
                <w:iCs/>
                <w:sz w:val="24"/>
                <w:szCs w:val="24"/>
              </w:rPr>
            </w:pPr>
            <w:r w:rsidRPr="00581DB1">
              <w:rPr>
                <w:rFonts w:ascii="Cambria" w:hAnsi="Cambria"/>
                <w:i/>
                <w:iCs/>
                <w:sz w:val="24"/>
                <w:szCs w:val="24"/>
              </w:rPr>
              <w:t>La această etapă nu se solicită CV-uri; ofertantul va prezenta o confirmare scrisă a componenței echipei propuse și a disponibilității experților-cheie pentru perioada estimată de implementare.</w:t>
            </w:r>
          </w:p>
        </w:tc>
        <w:tc>
          <w:tcPr>
            <w:tcW w:w="84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ED2612" w14:textId="542FC203" w:rsidR="003266DF" w:rsidRPr="004A2BC2" w:rsidRDefault="009F51AD" w:rsidP="00843BA0">
            <w:pPr>
              <w:jc w:val="center"/>
              <w:rPr>
                <w:rFonts w:ascii="Cambria" w:hAnsi="Cambria"/>
                <w:spacing w:val="-2"/>
                <w:sz w:val="24"/>
                <w:szCs w:val="24"/>
              </w:rPr>
            </w:pPr>
            <w:r w:rsidRPr="004A2BC2">
              <w:rPr>
                <w:rFonts w:ascii="Cambria" w:hAnsi="Cambria"/>
                <w:spacing w:val="-2"/>
                <w:sz w:val="24"/>
                <w:szCs w:val="24"/>
              </w:rPr>
              <w:t>20</w:t>
            </w:r>
          </w:p>
        </w:tc>
      </w:tr>
      <w:tr w:rsidR="002F773A" w:rsidRPr="004B78C7" w14:paraId="0F5AEDB7" w14:textId="77777777" w:rsidTr="0043799D">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0C014" w14:textId="117C8FAE" w:rsidR="009376CB" w:rsidRPr="004B78C7" w:rsidRDefault="00941BE6" w:rsidP="0043799D">
            <w:pPr>
              <w:spacing w:before="120" w:after="0" w:line="240" w:lineRule="auto"/>
              <w:jc w:val="right"/>
              <w:rPr>
                <w:rFonts w:ascii="Cambria" w:hAnsi="Cambria"/>
                <w:b/>
                <w:bCs/>
                <w:spacing w:val="-2"/>
                <w:sz w:val="24"/>
                <w:szCs w:val="24"/>
              </w:rPr>
            </w:pPr>
            <w:r w:rsidRPr="004B78C7">
              <w:rPr>
                <w:rFonts w:ascii="Cambria" w:hAnsi="Cambria"/>
                <w:b/>
                <w:bCs/>
                <w:spacing w:val="-2"/>
                <w:sz w:val="24"/>
                <w:szCs w:val="24"/>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576CA" w14:textId="12C26E81" w:rsidR="009376CB" w:rsidRPr="004B78C7" w:rsidRDefault="00941BE6" w:rsidP="0043799D">
            <w:pPr>
              <w:spacing w:before="120" w:after="0" w:line="240" w:lineRule="auto"/>
              <w:jc w:val="center"/>
              <w:rPr>
                <w:rFonts w:ascii="Cambria" w:hAnsi="Cambria"/>
                <w:b/>
                <w:bCs/>
                <w:spacing w:val="-2"/>
                <w:sz w:val="24"/>
                <w:szCs w:val="24"/>
              </w:rPr>
            </w:pPr>
            <w:r w:rsidRPr="004B78C7">
              <w:rPr>
                <w:rFonts w:ascii="Cambria" w:hAnsi="Cambria"/>
                <w:b/>
                <w:bCs/>
                <w:spacing w:val="-2"/>
                <w:sz w:val="24"/>
                <w:szCs w:val="24"/>
              </w:rPr>
              <w:t>100</w:t>
            </w:r>
          </w:p>
        </w:tc>
      </w:tr>
      <w:bookmarkEnd w:id="1"/>
    </w:tbl>
    <w:p w14:paraId="52E14865" w14:textId="77777777" w:rsidR="00CF50C2" w:rsidRPr="004A2BC2" w:rsidRDefault="00CF50C2" w:rsidP="00212FC3">
      <w:pPr>
        <w:keepNext/>
        <w:keepLines/>
        <w:widowControl w:val="0"/>
        <w:autoSpaceDE w:val="0"/>
        <w:autoSpaceDN w:val="0"/>
        <w:adjustRightInd w:val="0"/>
        <w:spacing w:after="0" w:line="240" w:lineRule="auto"/>
        <w:jc w:val="both"/>
        <w:rPr>
          <w:rFonts w:ascii="Cambria" w:hAnsi="Cambria"/>
          <w:b/>
          <w:sz w:val="24"/>
          <w:szCs w:val="24"/>
        </w:rPr>
      </w:pPr>
    </w:p>
    <w:p w14:paraId="290ED18B" w14:textId="77777777" w:rsidR="009F51AD" w:rsidRPr="004A2BC2" w:rsidRDefault="009F51AD" w:rsidP="009F51AD">
      <w:pPr>
        <w:pStyle w:val="Outline2"/>
        <w:tabs>
          <w:tab w:val="left" w:pos="-2880"/>
        </w:tabs>
        <w:spacing w:before="0"/>
        <w:ind w:left="0" w:firstLine="36"/>
        <w:mirrorIndents/>
        <w:jc w:val="both"/>
        <w:rPr>
          <w:rFonts w:ascii="Cambria" w:eastAsiaTheme="minorHAnsi" w:hAnsi="Cambria" w:cstheme="minorHAnsi"/>
          <w:lang w:eastAsia="en-US"/>
        </w:rPr>
      </w:pPr>
      <w:r w:rsidRPr="004A2BC2">
        <w:rPr>
          <w:rFonts w:ascii="Cambria" w:eastAsiaTheme="minorHAnsi" w:hAnsi="Cambria" w:cstheme="minorHAnsi"/>
          <w:lang w:eastAsia="en-US"/>
        </w:rPr>
        <w:t xml:space="preserve">Prestatorul de servicii va fi selectat conform metodei </w:t>
      </w:r>
      <w:proofErr w:type="spellStart"/>
      <w:r w:rsidRPr="004A2BC2">
        <w:rPr>
          <w:rFonts w:ascii="Cambria" w:eastAsiaTheme="minorHAnsi" w:hAnsi="Cambria" w:cstheme="minorHAnsi"/>
          <w:lang w:eastAsia="en-US"/>
        </w:rPr>
        <w:t>Consultants</w:t>
      </w:r>
      <w:proofErr w:type="spellEnd"/>
      <w:r w:rsidRPr="004A2BC2">
        <w:rPr>
          <w:rFonts w:ascii="Cambria" w:eastAsiaTheme="minorHAnsi" w:hAnsi="Cambria" w:cstheme="minorHAnsi"/>
          <w:lang w:eastAsia="en-US"/>
        </w:rPr>
        <w:t xml:space="preserve">’ </w:t>
      </w:r>
      <w:proofErr w:type="spellStart"/>
      <w:r w:rsidRPr="004A2BC2">
        <w:rPr>
          <w:rFonts w:ascii="Cambria" w:eastAsiaTheme="minorHAnsi" w:hAnsi="Cambria" w:cstheme="minorHAnsi"/>
          <w:lang w:eastAsia="en-US"/>
        </w:rPr>
        <w:t>Qualifications</w:t>
      </w:r>
      <w:proofErr w:type="spellEnd"/>
      <w:r w:rsidRPr="004A2BC2">
        <w:rPr>
          <w:rFonts w:ascii="Cambria" w:eastAsiaTheme="minorHAnsi" w:hAnsi="Cambria" w:cstheme="minorHAnsi"/>
          <w:lang w:eastAsia="en-US"/>
        </w:rPr>
        <w:t xml:space="preserve"> </w:t>
      </w:r>
      <w:proofErr w:type="spellStart"/>
      <w:r w:rsidRPr="004A2BC2">
        <w:rPr>
          <w:rFonts w:ascii="Cambria" w:eastAsiaTheme="minorHAnsi" w:hAnsi="Cambria" w:cstheme="minorHAnsi"/>
          <w:lang w:eastAsia="en-US"/>
        </w:rPr>
        <w:t>Selection</w:t>
      </w:r>
      <w:proofErr w:type="spellEnd"/>
      <w:r w:rsidRPr="004A2BC2">
        <w:rPr>
          <w:rFonts w:ascii="Cambria" w:eastAsiaTheme="minorHAnsi" w:hAnsi="Cambria" w:cstheme="minorHAnsi"/>
          <w:lang w:eastAsia="en-US"/>
        </w:rPr>
        <w:t xml:space="preserve"> (CQS), descrisă în Manualul de Procurări IFAD.</w:t>
      </w:r>
    </w:p>
    <w:p w14:paraId="38898515" w14:textId="77777777" w:rsidR="009F51AD" w:rsidRPr="004A2BC2" w:rsidRDefault="009F51AD" w:rsidP="009F51AD">
      <w:pPr>
        <w:pStyle w:val="Outline2"/>
        <w:tabs>
          <w:tab w:val="left" w:pos="-2880"/>
        </w:tabs>
        <w:spacing w:before="0"/>
        <w:ind w:left="0" w:firstLine="36"/>
        <w:mirrorIndents/>
        <w:jc w:val="both"/>
        <w:rPr>
          <w:rFonts w:ascii="Cambria" w:eastAsiaTheme="minorHAnsi" w:hAnsi="Cambria" w:cstheme="minorHAnsi"/>
          <w:lang w:eastAsia="en-US"/>
        </w:rPr>
      </w:pPr>
      <w:r w:rsidRPr="004A2BC2">
        <w:rPr>
          <w:rFonts w:ascii="Cambria" w:eastAsiaTheme="minorHAnsi" w:hAnsi="Cambria" w:cstheme="minorHAnsi"/>
          <w:lang w:eastAsia="en-US"/>
        </w:rPr>
        <w:t>În baza exprimărilor de interes, se va întocmi Lista scurtă pe criterii de calificare; companiile care vor acumula minimum 70 puncte vor fi considerate eligibile.</w:t>
      </w:r>
    </w:p>
    <w:p w14:paraId="5B48E04B" w14:textId="0EC34A54" w:rsidR="009F51AD" w:rsidRPr="004A2BC2" w:rsidRDefault="009F51AD" w:rsidP="009F51AD">
      <w:pPr>
        <w:pStyle w:val="Outline2"/>
        <w:tabs>
          <w:tab w:val="left" w:pos="-2880"/>
        </w:tabs>
        <w:spacing w:before="0"/>
        <w:ind w:left="0" w:firstLine="0"/>
        <w:mirrorIndents/>
        <w:jc w:val="both"/>
        <w:rPr>
          <w:rFonts w:ascii="Cambria" w:eastAsiaTheme="minorHAnsi" w:hAnsi="Cambria" w:cstheme="minorHAnsi"/>
          <w:lang w:eastAsia="en-US"/>
        </w:rPr>
      </w:pPr>
      <w:r w:rsidRPr="004A2BC2">
        <w:rPr>
          <w:rFonts w:ascii="Cambria" w:eastAsiaTheme="minorHAnsi" w:hAnsi="Cambria" w:cstheme="minorHAnsi"/>
          <w:lang w:eastAsia="en-US"/>
        </w:rPr>
        <w:lastRenderedPageBreak/>
        <w:t>Doar compania clasată pe locul 1 în Lista scurtă va fi invitată să depună Oferta Tehnică și Oferta Financiară (RFP), pentru negociere și semnarea contractului.</w:t>
      </w:r>
    </w:p>
    <w:p w14:paraId="6474BD9D" w14:textId="77777777" w:rsidR="009F51AD" w:rsidRDefault="009F51AD" w:rsidP="009F51AD">
      <w:pPr>
        <w:pStyle w:val="Outline2"/>
        <w:tabs>
          <w:tab w:val="left" w:pos="-2880"/>
        </w:tabs>
        <w:spacing w:before="0"/>
        <w:ind w:left="0" w:firstLine="0"/>
        <w:mirrorIndents/>
        <w:jc w:val="both"/>
        <w:rPr>
          <w:rFonts w:ascii="Cambria" w:hAnsi="Cambria" w:cstheme="minorHAnsi"/>
        </w:rPr>
      </w:pPr>
    </w:p>
    <w:p w14:paraId="33F7FFC0" w14:textId="77777777" w:rsidR="004A2BC2" w:rsidRPr="004B78C7" w:rsidRDefault="004A2BC2" w:rsidP="009F51AD">
      <w:pPr>
        <w:pStyle w:val="Outline2"/>
        <w:tabs>
          <w:tab w:val="left" w:pos="-2880"/>
        </w:tabs>
        <w:spacing w:before="0"/>
        <w:ind w:left="0" w:firstLine="0"/>
        <w:mirrorIndents/>
        <w:jc w:val="both"/>
        <w:rPr>
          <w:rFonts w:ascii="Cambria" w:hAnsi="Cambria" w:cstheme="minorHAnsi"/>
        </w:rPr>
      </w:pPr>
    </w:p>
    <w:p w14:paraId="17A6B8D1" w14:textId="6733332B" w:rsidR="009376CB" w:rsidRPr="004B78C7" w:rsidRDefault="00E37064" w:rsidP="00E37064">
      <w:pPr>
        <w:pStyle w:val="Outline2"/>
        <w:numPr>
          <w:ilvl w:val="0"/>
          <w:numId w:val="21"/>
        </w:numPr>
        <w:tabs>
          <w:tab w:val="left" w:pos="-2880"/>
          <w:tab w:val="left" w:pos="864"/>
        </w:tabs>
        <w:spacing w:before="0"/>
        <w:mirrorIndents/>
        <w:rPr>
          <w:rFonts w:ascii="Cambria" w:hAnsi="Cambria" w:cstheme="minorHAnsi"/>
          <w:b/>
          <w:bCs/>
        </w:rPr>
      </w:pPr>
      <w:r w:rsidRPr="004B78C7">
        <w:rPr>
          <w:rFonts w:ascii="Cambria" w:hAnsi="Cambria" w:cstheme="minorHAnsi"/>
          <w:b/>
          <w:bCs/>
        </w:rPr>
        <w:t xml:space="preserve"> </w:t>
      </w:r>
      <w:r w:rsidR="009376CB" w:rsidRPr="004B78C7">
        <w:rPr>
          <w:rFonts w:ascii="Cambria" w:hAnsi="Cambria" w:cstheme="minorHAnsi"/>
          <w:b/>
          <w:bCs/>
        </w:rPr>
        <w:t>Locația și perioada de execuție</w:t>
      </w:r>
    </w:p>
    <w:p w14:paraId="720CF78C" w14:textId="2EE16E82" w:rsidR="009376CB" w:rsidRPr="004B78C7" w:rsidRDefault="009376CB" w:rsidP="00212FC3">
      <w:pPr>
        <w:pStyle w:val="Outline2"/>
        <w:tabs>
          <w:tab w:val="left" w:pos="-2880"/>
        </w:tabs>
        <w:spacing w:before="120"/>
        <w:ind w:left="0" w:firstLine="0"/>
        <w:mirrorIndents/>
        <w:jc w:val="both"/>
        <w:rPr>
          <w:rFonts w:ascii="Cambria" w:hAnsi="Cambria" w:cs="Arial"/>
          <w:iCs/>
        </w:rPr>
      </w:pPr>
      <w:r w:rsidRPr="004B78C7">
        <w:rPr>
          <w:rFonts w:ascii="Cambria" w:hAnsi="Cambria" w:cs="Arial"/>
          <w:iCs/>
        </w:rPr>
        <w:t xml:space="preserve">Activitatea este planificată de a fi realizată în termen de </w:t>
      </w:r>
      <w:r w:rsidR="00A5223B" w:rsidRPr="004B78C7">
        <w:rPr>
          <w:rFonts w:ascii="Cambria" w:hAnsi="Cambria" w:cs="Arial"/>
          <w:iCs/>
        </w:rPr>
        <w:t>max</w:t>
      </w:r>
      <w:r w:rsidR="00236A47" w:rsidRPr="004B78C7">
        <w:rPr>
          <w:rFonts w:ascii="Cambria" w:hAnsi="Cambria" w:cs="Arial"/>
          <w:iCs/>
        </w:rPr>
        <w:t>imum</w:t>
      </w:r>
      <w:r w:rsidR="00A5223B" w:rsidRPr="004B78C7">
        <w:rPr>
          <w:rFonts w:ascii="Cambria" w:hAnsi="Cambria" w:cs="Arial"/>
          <w:iCs/>
        </w:rPr>
        <w:t xml:space="preserve"> </w:t>
      </w:r>
      <w:r w:rsidR="00597EEB" w:rsidRPr="004B78C7">
        <w:rPr>
          <w:rFonts w:ascii="Cambria" w:hAnsi="Cambria" w:cs="Arial"/>
          <w:b/>
          <w:bCs/>
          <w:iCs/>
        </w:rPr>
        <w:t>90</w:t>
      </w:r>
      <w:r w:rsidRPr="004B78C7">
        <w:rPr>
          <w:rFonts w:ascii="Cambria" w:hAnsi="Cambria" w:cs="Arial"/>
          <w:b/>
          <w:bCs/>
          <w:iCs/>
        </w:rPr>
        <w:t xml:space="preserve"> zile calendaristice</w:t>
      </w:r>
      <w:r w:rsidRPr="004B78C7">
        <w:rPr>
          <w:rFonts w:ascii="Cambria" w:hAnsi="Cambria" w:cs="Arial"/>
          <w:iCs/>
        </w:rPr>
        <w:t xml:space="preserve"> din data semnării contractului în corespundere cu activitățile descrise în capitol</w:t>
      </w:r>
      <w:r w:rsidR="00236A47" w:rsidRPr="004B78C7">
        <w:rPr>
          <w:rFonts w:ascii="Cambria" w:hAnsi="Cambria" w:cs="Arial"/>
          <w:iCs/>
        </w:rPr>
        <w:t>ele</w:t>
      </w:r>
      <w:r w:rsidRPr="004B78C7">
        <w:rPr>
          <w:rFonts w:ascii="Cambria" w:hAnsi="Cambria" w:cs="Arial"/>
          <w:iCs/>
        </w:rPr>
        <w:t xml:space="preserve"> 6</w:t>
      </w:r>
      <w:r w:rsidR="00236A47" w:rsidRPr="004B78C7">
        <w:rPr>
          <w:rFonts w:ascii="Cambria" w:hAnsi="Cambria" w:cs="Arial"/>
          <w:iCs/>
        </w:rPr>
        <w:t xml:space="preserve"> și 7</w:t>
      </w:r>
      <w:r w:rsidRPr="004B78C7">
        <w:rPr>
          <w:rFonts w:ascii="Cambria" w:hAnsi="Cambria" w:cs="Arial"/>
          <w:iCs/>
        </w:rPr>
        <w:t xml:space="preserve"> </w:t>
      </w:r>
      <w:r w:rsidR="009E3DA6" w:rsidRPr="004B78C7">
        <w:rPr>
          <w:rFonts w:ascii="Cambria" w:hAnsi="Cambria" w:cs="Arial"/>
          <w:iCs/>
        </w:rPr>
        <w:t xml:space="preserve">al prezentului </w:t>
      </w:r>
      <w:r w:rsidR="00236A47" w:rsidRPr="004B78C7">
        <w:rPr>
          <w:rFonts w:ascii="Cambria" w:hAnsi="Cambria" w:cs="Arial"/>
          <w:iCs/>
        </w:rPr>
        <w:t>document</w:t>
      </w:r>
      <w:r w:rsidRPr="004B78C7">
        <w:rPr>
          <w:rFonts w:ascii="Cambria" w:hAnsi="Cambria" w:cs="Arial"/>
          <w:iCs/>
        </w:rPr>
        <w:t xml:space="preserve">. </w:t>
      </w:r>
    </w:p>
    <w:p w14:paraId="7681BCF4" w14:textId="7A583C8B" w:rsidR="009376CB" w:rsidRPr="004B78C7" w:rsidRDefault="009376CB" w:rsidP="00212FC3">
      <w:pPr>
        <w:spacing w:before="120" w:after="0" w:line="240" w:lineRule="auto"/>
        <w:jc w:val="both"/>
        <w:rPr>
          <w:rFonts w:ascii="Cambria" w:hAnsi="Cambria"/>
          <w:kern w:val="28"/>
          <w:sz w:val="24"/>
          <w:szCs w:val="24"/>
          <w:lang w:eastAsia="ro-RO"/>
        </w:rPr>
      </w:pPr>
      <w:r w:rsidRPr="004B78C7">
        <w:rPr>
          <w:rFonts w:ascii="Cambria" w:hAnsi="Cambria"/>
          <w:kern w:val="28"/>
          <w:sz w:val="24"/>
          <w:szCs w:val="24"/>
          <w:lang w:eastAsia="ro-RO"/>
        </w:rPr>
        <w:t xml:space="preserve">Locul de execuție a serviciilor – </w:t>
      </w:r>
      <w:r w:rsidR="00236A47" w:rsidRPr="004B78C7">
        <w:rPr>
          <w:rFonts w:ascii="Cambria" w:hAnsi="Cambria"/>
          <w:kern w:val="28"/>
          <w:sz w:val="24"/>
          <w:szCs w:val="24"/>
          <w:lang w:eastAsia="ro-RO"/>
        </w:rPr>
        <w:t>Teritoriul Republicii Moldova</w:t>
      </w:r>
      <w:r w:rsidRPr="004B78C7">
        <w:rPr>
          <w:rFonts w:ascii="Cambria" w:hAnsi="Cambria"/>
          <w:kern w:val="28"/>
          <w:sz w:val="24"/>
          <w:szCs w:val="24"/>
          <w:lang w:eastAsia="ro-RO"/>
        </w:rPr>
        <w:t>.</w:t>
      </w:r>
    </w:p>
    <w:p w14:paraId="6C573D52" w14:textId="323EE2B9" w:rsidR="009376CB" w:rsidRPr="004B78C7" w:rsidRDefault="00E37064" w:rsidP="00E37064">
      <w:pPr>
        <w:pStyle w:val="Outline2"/>
        <w:keepNext/>
        <w:keepLines/>
        <w:numPr>
          <w:ilvl w:val="0"/>
          <w:numId w:val="21"/>
        </w:numPr>
        <w:tabs>
          <w:tab w:val="left" w:pos="-2880"/>
          <w:tab w:val="left" w:pos="864"/>
        </w:tabs>
        <w:spacing w:before="120" w:after="120"/>
        <w:mirrorIndents/>
        <w:rPr>
          <w:rFonts w:ascii="Cambria" w:hAnsi="Cambria" w:cstheme="minorHAnsi"/>
          <w:b/>
          <w:bCs/>
        </w:rPr>
      </w:pPr>
      <w:r w:rsidRPr="004B78C7">
        <w:rPr>
          <w:rFonts w:ascii="Cambria" w:hAnsi="Cambria" w:cstheme="minorHAnsi"/>
          <w:b/>
          <w:bCs/>
        </w:rPr>
        <w:t xml:space="preserve"> </w:t>
      </w:r>
      <w:r w:rsidR="009376CB" w:rsidRPr="004B78C7">
        <w:rPr>
          <w:rFonts w:ascii="Cambria" w:hAnsi="Cambria" w:cstheme="minorHAnsi"/>
          <w:b/>
          <w:bCs/>
        </w:rPr>
        <w:t>Coordonarea Activităților</w:t>
      </w:r>
    </w:p>
    <w:p w14:paraId="443908CE" w14:textId="51190FD0" w:rsidR="00236A47" w:rsidRPr="004B78C7" w:rsidRDefault="00236A47" w:rsidP="009376CB">
      <w:pPr>
        <w:keepNext/>
        <w:keepLines/>
        <w:jc w:val="both"/>
        <w:rPr>
          <w:rFonts w:ascii="Cambria" w:hAnsi="Cambria"/>
          <w:kern w:val="28"/>
          <w:sz w:val="24"/>
          <w:szCs w:val="24"/>
          <w:lang w:eastAsia="ro-RO"/>
        </w:rPr>
      </w:pPr>
      <w:r w:rsidRPr="004B78C7">
        <w:rPr>
          <w:rFonts w:ascii="Cambria" w:hAnsi="Cambria"/>
          <w:kern w:val="28"/>
          <w:sz w:val="24"/>
          <w:szCs w:val="24"/>
          <w:lang w:eastAsia="ro-RO"/>
        </w:rPr>
        <w:t>„Implementarea contractului și a activităților aferente va fi monitorizată de către Specialistul Fondului de Adaptare din cadrul UCIP IFAD. Aprobarea tehnică a livrabililor va fi efectuată de către specialiștii desemnați din cadrul Serviciului Hidrometeorologic de Stat (SHS).</w:t>
      </w:r>
    </w:p>
    <w:p w14:paraId="32B83486" w14:textId="61F0E791" w:rsidR="009376CB" w:rsidRPr="004B78C7" w:rsidRDefault="009376CB" w:rsidP="00E37064">
      <w:pPr>
        <w:pStyle w:val="Outline2"/>
        <w:numPr>
          <w:ilvl w:val="0"/>
          <w:numId w:val="21"/>
        </w:numPr>
        <w:tabs>
          <w:tab w:val="left" w:pos="-2880"/>
          <w:tab w:val="left" w:pos="864"/>
        </w:tabs>
        <w:ind w:left="900" w:hanging="540"/>
        <w:mirrorIndents/>
        <w:rPr>
          <w:rFonts w:ascii="Cambria" w:hAnsi="Cambria" w:cstheme="minorHAnsi"/>
          <w:b/>
          <w:bCs/>
        </w:rPr>
      </w:pPr>
      <w:r w:rsidRPr="004B78C7">
        <w:rPr>
          <w:rFonts w:ascii="Cambria" w:hAnsi="Cambria" w:cstheme="minorHAnsi"/>
          <w:b/>
          <w:bCs/>
        </w:rPr>
        <w:t>Servicii și facilități care trebuie furnizate de Client (UCIP IFAD)</w:t>
      </w:r>
    </w:p>
    <w:p w14:paraId="5FC3CC13" w14:textId="14613C78" w:rsidR="009376CB" w:rsidRPr="004B78C7" w:rsidRDefault="009376CB" w:rsidP="009376CB">
      <w:pPr>
        <w:pStyle w:val="Outline2"/>
        <w:tabs>
          <w:tab w:val="left" w:pos="-2880"/>
        </w:tabs>
        <w:spacing w:before="120"/>
        <w:ind w:left="0" w:firstLine="0"/>
        <w:jc w:val="both"/>
        <w:rPr>
          <w:rFonts w:ascii="Cambria" w:hAnsi="Cambria"/>
        </w:rPr>
      </w:pPr>
      <w:r w:rsidRPr="004B78C7">
        <w:rPr>
          <w:rFonts w:ascii="Cambria" w:hAnsi="Cambria"/>
        </w:rPr>
        <w:t>Prestatorul împreună cu echipa își vor desfășura activitatea în strânsă colaborare cu persoanele responsabile de contract din cadrul UCIP IFAD</w:t>
      </w:r>
      <w:r w:rsidR="00236A47" w:rsidRPr="004B78C7">
        <w:rPr>
          <w:rFonts w:ascii="Cambria" w:hAnsi="Cambria"/>
        </w:rPr>
        <w:t xml:space="preserve"> și SHS</w:t>
      </w:r>
      <w:r w:rsidRPr="004B78C7">
        <w:rPr>
          <w:rFonts w:ascii="Cambria" w:hAnsi="Cambria"/>
        </w:rPr>
        <w:t>, care vor asigura suport, consultanță și feedback la implementarea activității.</w:t>
      </w:r>
    </w:p>
    <w:p w14:paraId="6BB9CAD1" w14:textId="77777777" w:rsidR="00DD2442" w:rsidRPr="004B78C7" w:rsidRDefault="00DD2442" w:rsidP="009376CB">
      <w:pPr>
        <w:pStyle w:val="Outline2"/>
        <w:tabs>
          <w:tab w:val="left" w:pos="-2880"/>
        </w:tabs>
        <w:spacing w:before="120"/>
        <w:ind w:left="0" w:firstLine="0"/>
        <w:jc w:val="both"/>
        <w:rPr>
          <w:rFonts w:ascii="Cambria" w:hAnsi="Cambria"/>
        </w:rPr>
      </w:pPr>
    </w:p>
    <w:p w14:paraId="55744ED5" w14:textId="77777777" w:rsidR="009376CB" w:rsidRPr="004B78C7" w:rsidRDefault="009376CB" w:rsidP="00E37064">
      <w:pPr>
        <w:pStyle w:val="Outline2"/>
        <w:numPr>
          <w:ilvl w:val="0"/>
          <w:numId w:val="21"/>
        </w:numPr>
        <w:tabs>
          <w:tab w:val="left" w:pos="-2880"/>
          <w:tab w:val="left" w:pos="864"/>
        </w:tabs>
        <w:spacing w:before="120"/>
        <w:ind w:left="900" w:hanging="540"/>
        <w:mirrorIndents/>
        <w:rPr>
          <w:rFonts w:ascii="Cambria" w:hAnsi="Cambria" w:cstheme="minorHAnsi"/>
          <w:b/>
          <w:bCs/>
        </w:rPr>
      </w:pPr>
      <w:r w:rsidRPr="004B78C7">
        <w:rPr>
          <w:rFonts w:ascii="Cambria" w:hAnsi="Cambria" w:cstheme="minorHAnsi"/>
          <w:b/>
          <w:bCs/>
        </w:rPr>
        <w:t xml:space="preserve"> Servicii și facilități care trebuie furnizate de Prestator </w:t>
      </w:r>
    </w:p>
    <w:p w14:paraId="6E1DBA80" w14:textId="46E9E2EE" w:rsidR="00380351" w:rsidRPr="004B78C7" w:rsidRDefault="009376CB" w:rsidP="00B86699">
      <w:pPr>
        <w:pStyle w:val="Outline2"/>
        <w:tabs>
          <w:tab w:val="left" w:pos="-2880"/>
        </w:tabs>
        <w:spacing w:before="120"/>
        <w:ind w:left="0" w:firstLine="0"/>
        <w:jc w:val="both"/>
        <w:rPr>
          <w:rFonts w:ascii="Cambria" w:hAnsi="Cambria" w:cs="Arial"/>
          <w:i/>
          <w:iCs/>
        </w:rPr>
      </w:pPr>
      <w:r w:rsidRPr="004B78C7">
        <w:rPr>
          <w:rFonts w:ascii="Cambria" w:hAnsi="Cambria"/>
        </w:rPr>
        <w:t xml:space="preserve">Pentru buna executare a activității solicitate, </w:t>
      </w:r>
      <w:r w:rsidR="00B86699" w:rsidRPr="004B78C7">
        <w:rPr>
          <w:rFonts w:ascii="Cambria" w:hAnsi="Cambria"/>
        </w:rPr>
        <w:t>Prestatorul</w:t>
      </w:r>
      <w:r w:rsidRPr="004B78C7">
        <w:rPr>
          <w:rFonts w:ascii="Cambria" w:hAnsi="Cambria"/>
        </w:rPr>
        <w:t xml:space="preserve"> va asigura spații de birouri, personal, transport, echipamentele și software-</w:t>
      </w:r>
      <w:proofErr w:type="spellStart"/>
      <w:r w:rsidRPr="004B78C7">
        <w:rPr>
          <w:rFonts w:ascii="Cambria" w:hAnsi="Cambria"/>
        </w:rPr>
        <w:t>ul</w:t>
      </w:r>
      <w:proofErr w:type="spellEnd"/>
      <w:r w:rsidRPr="004B78C7">
        <w:rPr>
          <w:rFonts w:ascii="Cambria" w:hAnsi="Cambria"/>
        </w:rPr>
        <w:t xml:space="preserve"> necesar pentru prestarea serviciilor solicitate. </w:t>
      </w:r>
    </w:p>
    <w:sectPr w:rsidR="00380351" w:rsidRPr="004B78C7" w:rsidSect="00DD2442">
      <w:footerReference w:type="default" r:id="rId11"/>
      <w:pgSz w:w="12240" w:h="15840"/>
      <w:pgMar w:top="630" w:right="850" w:bottom="1530" w:left="1701"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4E4C" w14:textId="77777777" w:rsidR="0007093C" w:rsidRPr="00B27675" w:rsidRDefault="0007093C" w:rsidP="0065660C">
      <w:pPr>
        <w:spacing w:after="0" w:line="240" w:lineRule="auto"/>
      </w:pPr>
      <w:r w:rsidRPr="00B27675">
        <w:separator/>
      </w:r>
    </w:p>
  </w:endnote>
  <w:endnote w:type="continuationSeparator" w:id="0">
    <w:p w14:paraId="78CE5460" w14:textId="77777777" w:rsidR="0007093C" w:rsidRPr="00B27675" w:rsidRDefault="0007093C" w:rsidP="0065660C">
      <w:pPr>
        <w:spacing w:after="0" w:line="240" w:lineRule="auto"/>
      </w:pPr>
      <w:r w:rsidRPr="00B27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6E26" w14:textId="77777777" w:rsidR="004B604A" w:rsidRPr="00B27675" w:rsidRDefault="004B604A" w:rsidP="006A0B6A">
    <w:pPr>
      <w:pStyle w:val="Footer"/>
      <w:rPr>
        <w:sz w:val="20"/>
        <w:szCs w:val="20"/>
      </w:rPr>
    </w:pPr>
    <w:r w:rsidRPr="00B27675">
      <w:rPr>
        <w:sz w:val="20"/>
        <w:szCs w:val="20"/>
      </w:rPr>
      <w:t xml:space="preserve">Proiectul Îmbunătățirea capacităților pentru transformarea zonei rurale (TRTP) </w:t>
    </w:r>
  </w:p>
  <w:p w14:paraId="2836A189" w14:textId="1E0301BC" w:rsidR="004B604A" w:rsidRPr="00B27675" w:rsidRDefault="00080E63" w:rsidP="00B87404">
    <w:pPr>
      <w:spacing w:after="0" w:line="240" w:lineRule="auto"/>
      <w:rPr>
        <w:sz w:val="20"/>
        <w:szCs w:val="20"/>
      </w:rPr>
    </w:pPr>
    <w:r w:rsidRPr="00B27675">
      <w:rPr>
        <w:rFonts w:cstheme="minorHAnsi"/>
        <w:sz w:val="20"/>
        <w:szCs w:val="20"/>
      </w:rPr>
      <w:t>P</w:t>
    </w:r>
    <w:r w:rsidR="004B604A" w:rsidRPr="00B27675">
      <w:rPr>
        <w:rFonts w:cstheme="minorHAnsi"/>
        <w:sz w:val="20"/>
        <w:szCs w:val="20"/>
      </w:rPr>
      <w:t xml:space="preserve">restator de Servicii </w:t>
    </w:r>
    <w:r w:rsidRPr="00B27675">
      <w:rPr>
        <w:rFonts w:cstheme="minorHAnsi"/>
        <w:sz w:val="20"/>
        <w:szCs w:val="20"/>
      </w:rPr>
      <w:t xml:space="preserve">pentru </w:t>
    </w:r>
    <w:r w:rsidR="00212901" w:rsidRPr="00B27675">
      <w:rPr>
        <w:rFonts w:eastAsia="Times New Roman" w:cstheme="minorHAnsi"/>
        <w:i/>
        <w:iCs/>
        <w:sz w:val="20"/>
        <w:szCs w:val="20"/>
        <w:lang w:eastAsia="ru-RU"/>
      </w:rPr>
      <w:t xml:space="preserve">elaborarea </w:t>
    </w:r>
    <w:r w:rsidR="00B87404" w:rsidRPr="00B27675">
      <w:rPr>
        <w:rFonts w:cstheme="minorHAnsi"/>
        <w:sz w:val="20"/>
        <w:szCs w:val="20"/>
      </w:rPr>
      <w:t>Studiul de fezabilitate privind extinderea Rețelei de monitorizare meteorologică cu program agrometeorologic a Serviciului Hidrometeorologic de Stat în zonele centru și nord ale Republicii Moldova</w:t>
    </w:r>
    <w:r w:rsidR="00B87404" w:rsidRPr="00B27675">
      <w:rPr>
        <w:sz w:val="20"/>
        <w:szCs w:val="20"/>
      </w:rPr>
      <w:t xml:space="preserve"> </w:t>
    </w:r>
    <w:proofErr w:type="spellStart"/>
    <w:r w:rsidR="004B604A" w:rsidRPr="00B27675">
      <w:rPr>
        <w:sz w:val="20"/>
        <w:szCs w:val="20"/>
      </w:rPr>
      <w:t>Ref</w:t>
    </w:r>
    <w:proofErr w:type="spellEnd"/>
    <w:r w:rsidR="004B604A" w:rsidRPr="00B27675">
      <w:rPr>
        <w:sz w:val="20"/>
        <w:szCs w:val="20"/>
      </w:rPr>
      <w:t>. N</w:t>
    </w:r>
    <w:r w:rsidRPr="00B27675">
      <w:rPr>
        <w:sz w:val="20"/>
        <w:szCs w:val="20"/>
      </w:rPr>
      <w:t>o</w:t>
    </w:r>
    <w:r w:rsidR="004B604A" w:rsidRPr="00B27675">
      <w:rPr>
        <w:sz w:val="20"/>
        <w:szCs w:val="20"/>
      </w:rPr>
      <w:t>.</w:t>
    </w:r>
    <w:r w:rsidR="004B604A" w:rsidRPr="00B27675">
      <w:rPr>
        <w:color w:val="FF0000"/>
        <w:sz w:val="20"/>
        <w:szCs w:val="20"/>
      </w:rPr>
      <w:t xml:space="preserve">: </w:t>
    </w:r>
    <w:r w:rsidR="00B87404" w:rsidRPr="00B27675">
      <w:rPr>
        <w:color w:val="FF0000"/>
        <w:sz w:val="20"/>
        <w:szCs w:val="20"/>
      </w:rPr>
      <w:t>XX</w:t>
    </w:r>
    <w:r w:rsidRPr="00B27675">
      <w:rPr>
        <w:color w:val="FF0000"/>
        <w:sz w:val="20"/>
        <w:szCs w:val="20"/>
      </w:rPr>
      <w:t>/2</w:t>
    </w:r>
    <w:r w:rsidR="00B87404" w:rsidRPr="00B27675">
      <w:rPr>
        <w:color w:val="FF0000"/>
        <w:sz w:val="20"/>
        <w:szCs w:val="20"/>
      </w:rPr>
      <w:t>6</w:t>
    </w:r>
    <w:r w:rsidRPr="00B27675">
      <w:rPr>
        <w:color w:val="FF0000"/>
        <w:sz w:val="20"/>
        <w:szCs w:val="20"/>
      </w:rPr>
      <w:t xml:space="preserve"> TRTP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BCAD" w14:textId="77777777" w:rsidR="0007093C" w:rsidRPr="00B27675" w:rsidRDefault="0007093C" w:rsidP="0065660C">
      <w:pPr>
        <w:spacing w:after="0" w:line="240" w:lineRule="auto"/>
      </w:pPr>
      <w:r w:rsidRPr="00B27675">
        <w:separator/>
      </w:r>
    </w:p>
  </w:footnote>
  <w:footnote w:type="continuationSeparator" w:id="0">
    <w:p w14:paraId="50956786" w14:textId="77777777" w:rsidR="0007093C" w:rsidRPr="00B27675" w:rsidRDefault="0007093C" w:rsidP="0065660C">
      <w:pPr>
        <w:spacing w:after="0" w:line="240" w:lineRule="auto"/>
      </w:pPr>
      <w:r w:rsidRPr="00B27675">
        <w:continuationSeparator/>
      </w:r>
    </w:p>
  </w:footnote>
  <w:footnote w:id="1">
    <w:p w14:paraId="5D12BE61" w14:textId="04B6BA46" w:rsidR="0071219C" w:rsidRPr="00B1304C" w:rsidRDefault="0071219C">
      <w:pPr>
        <w:pStyle w:val="FootnoteText"/>
        <w:rPr>
          <w:rFonts w:asciiTheme="majorHAnsi" w:hAnsiTheme="majorHAnsi"/>
          <w:lang w:val="ro-RO"/>
        </w:rPr>
      </w:pPr>
      <w:r w:rsidRPr="00B1304C">
        <w:rPr>
          <w:rStyle w:val="FootnoteReference"/>
          <w:rFonts w:asciiTheme="majorHAnsi" w:hAnsiTheme="majorHAnsi"/>
        </w:rPr>
        <w:footnoteRef/>
      </w:r>
      <w:r w:rsidRPr="00B1304C">
        <w:rPr>
          <w:rFonts w:asciiTheme="majorHAnsi" w:hAnsiTheme="majorHAnsi"/>
        </w:rPr>
        <w:t xml:space="preserve"> </w:t>
      </w:r>
      <w:r w:rsidRPr="00B1304C">
        <w:rPr>
          <w:rFonts w:asciiTheme="majorHAnsi" w:hAnsiTheme="majorHAnsi"/>
          <w:i/>
          <w:iCs/>
          <w:lang w:val="ro-RO"/>
        </w:rPr>
        <w:t>Procedurile de evaluare socială, de mediu și climatică (SECAP) ale IFAD-ului</w:t>
      </w:r>
      <w:r w:rsidRPr="00B1304C">
        <w:rPr>
          <w:rFonts w:asciiTheme="majorHAnsi" w:hAnsiTheme="majorHAnsi"/>
          <w:i/>
          <w:iCs/>
        </w:rPr>
        <w:t xml:space="preserve"> sunt</w:t>
      </w:r>
      <w:r w:rsidRPr="00B1304C">
        <w:rPr>
          <w:rFonts w:asciiTheme="majorHAnsi" w:hAnsiTheme="majorHAnsi"/>
          <w:i/>
          <w:iCs/>
          <w:lang w:val="ro-RO"/>
        </w:rPr>
        <w:t xml:space="preserve"> disponibile pe </w:t>
      </w:r>
      <w:hyperlink r:id="rId1" w:history="1">
        <w:r w:rsidRPr="00B1304C">
          <w:rPr>
            <w:rFonts w:asciiTheme="majorHAnsi" w:hAnsiTheme="majorHAnsi"/>
            <w:iCs/>
            <w:lang w:val="ro-RO"/>
          </w:rPr>
          <w:t>https://www.ifad.org/en/secap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C85"/>
    <w:multiLevelType w:val="hybridMultilevel"/>
    <w:tmpl w:val="E92A81CE"/>
    <w:lvl w:ilvl="0" w:tplc="E878D6D2">
      <w:numFmt w:val="bullet"/>
      <w:lvlText w:val="-"/>
      <w:lvlJc w:val="left"/>
      <w:pPr>
        <w:ind w:left="6030" w:hanging="360"/>
      </w:pPr>
      <w:rPr>
        <w:rFonts w:ascii="Times New Roman" w:eastAsiaTheme="minorHAnsi" w:hAnsi="Times New Roman" w:cs="Times New Roman" w:hint="default"/>
      </w:rPr>
    </w:lvl>
    <w:lvl w:ilvl="1" w:tplc="04090003">
      <w:start w:val="1"/>
      <w:numFmt w:val="bullet"/>
      <w:lvlText w:val="o"/>
      <w:lvlJc w:val="left"/>
      <w:pPr>
        <w:ind w:left="6480" w:hanging="360"/>
      </w:pPr>
      <w:rPr>
        <w:rFonts w:ascii="Courier New" w:hAnsi="Courier New" w:cs="Courier New" w:hint="default"/>
      </w:rPr>
    </w:lvl>
    <w:lvl w:ilvl="2" w:tplc="04090005">
      <w:start w:val="1"/>
      <w:numFmt w:val="bullet"/>
      <w:lvlText w:val=""/>
      <w:lvlJc w:val="left"/>
      <w:pPr>
        <w:ind w:left="7200" w:hanging="360"/>
      </w:pPr>
      <w:rPr>
        <w:rFonts w:ascii="Wingdings" w:hAnsi="Wingdings" w:hint="default"/>
      </w:rPr>
    </w:lvl>
    <w:lvl w:ilvl="3" w:tplc="04090001">
      <w:start w:val="1"/>
      <w:numFmt w:val="bullet"/>
      <w:lvlText w:val=""/>
      <w:lvlJc w:val="left"/>
      <w:pPr>
        <w:ind w:left="7920" w:hanging="360"/>
      </w:pPr>
      <w:rPr>
        <w:rFonts w:ascii="Symbol" w:hAnsi="Symbol" w:hint="default"/>
      </w:rPr>
    </w:lvl>
    <w:lvl w:ilvl="4" w:tplc="04090003">
      <w:start w:val="1"/>
      <w:numFmt w:val="bullet"/>
      <w:lvlText w:val="o"/>
      <w:lvlJc w:val="left"/>
      <w:pPr>
        <w:ind w:left="8640" w:hanging="360"/>
      </w:pPr>
      <w:rPr>
        <w:rFonts w:ascii="Courier New" w:hAnsi="Courier New" w:cs="Courier New" w:hint="default"/>
      </w:rPr>
    </w:lvl>
    <w:lvl w:ilvl="5" w:tplc="04090005">
      <w:start w:val="1"/>
      <w:numFmt w:val="bullet"/>
      <w:lvlText w:val=""/>
      <w:lvlJc w:val="left"/>
      <w:pPr>
        <w:ind w:left="9360" w:hanging="360"/>
      </w:pPr>
      <w:rPr>
        <w:rFonts w:ascii="Wingdings" w:hAnsi="Wingdings" w:hint="default"/>
      </w:rPr>
    </w:lvl>
    <w:lvl w:ilvl="6" w:tplc="04090001">
      <w:start w:val="1"/>
      <w:numFmt w:val="bullet"/>
      <w:lvlText w:val=""/>
      <w:lvlJc w:val="left"/>
      <w:pPr>
        <w:ind w:left="10080" w:hanging="360"/>
      </w:pPr>
      <w:rPr>
        <w:rFonts w:ascii="Symbol" w:hAnsi="Symbol" w:hint="default"/>
      </w:rPr>
    </w:lvl>
    <w:lvl w:ilvl="7" w:tplc="04090003">
      <w:start w:val="1"/>
      <w:numFmt w:val="bullet"/>
      <w:lvlText w:val="o"/>
      <w:lvlJc w:val="left"/>
      <w:pPr>
        <w:ind w:left="10800" w:hanging="360"/>
      </w:pPr>
      <w:rPr>
        <w:rFonts w:ascii="Courier New" w:hAnsi="Courier New" w:cs="Courier New" w:hint="default"/>
      </w:rPr>
    </w:lvl>
    <w:lvl w:ilvl="8" w:tplc="04090005">
      <w:start w:val="1"/>
      <w:numFmt w:val="bullet"/>
      <w:lvlText w:val=""/>
      <w:lvlJc w:val="left"/>
      <w:pPr>
        <w:ind w:left="11520" w:hanging="360"/>
      </w:pPr>
      <w:rPr>
        <w:rFonts w:ascii="Wingdings" w:hAnsi="Wingdings" w:hint="default"/>
      </w:rPr>
    </w:lvl>
  </w:abstractNum>
  <w:abstractNum w:abstractNumId="1"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96F2D"/>
    <w:multiLevelType w:val="hybridMultilevel"/>
    <w:tmpl w:val="9D5EC194"/>
    <w:lvl w:ilvl="0" w:tplc="58D2FECE">
      <w:start w:val="1"/>
      <w:numFmt w:val="bullet"/>
      <w:lvlText w:val=""/>
      <w:lvlJc w:val="left"/>
      <w:pPr>
        <w:ind w:left="1077" w:hanging="360"/>
      </w:pPr>
      <w:rPr>
        <w:rFonts w:ascii="Wingdings" w:hAnsi="Wingdings" w:hint="default"/>
        <w:sz w:val="24"/>
      </w:rPr>
    </w:lvl>
    <w:lvl w:ilvl="1" w:tplc="08190003" w:tentative="1">
      <w:start w:val="1"/>
      <w:numFmt w:val="bullet"/>
      <w:lvlText w:val="o"/>
      <w:lvlJc w:val="left"/>
      <w:pPr>
        <w:ind w:left="1797" w:hanging="360"/>
      </w:pPr>
      <w:rPr>
        <w:rFonts w:ascii="Courier New" w:hAnsi="Courier New" w:cs="Courier New" w:hint="default"/>
      </w:rPr>
    </w:lvl>
    <w:lvl w:ilvl="2" w:tplc="08190005">
      <w:start w:val="1"/>
      <w:numFmt w:val="bullet"/>
      <w:lvlText w:val=""/>
      <w:lvlJc w:val="left"/>
      <w:pPr>
        <w:ind w:left="2517" w:hanging="360"/>
      </w:pPr>
      <w:rPr>
        <w:rFonts w:ascii="Wingdings" w:hAnsi="Wingdings" w:hint="default"/>
      </w:rPr>
    </w:lvl>
    <w:lvl w:ilvl="3" w:tplc="08190001" w:tentative="1">
      <w:start w:val="1"/>
      <w:numFmt w:val="bullet"/>
      <w:lvlText w:val=""/>
      <w:lvlJc w:val="left"/>
      <w:pPr>
        <w:ind w:left="3237" w:hanging="360"/>
      </w:pPr>
      <w:rPr>
        <w:rFonts w:ascii="Symbol" w:hAnsi="Symbol" w:hint="default"/>
      </w:rPr>
    </w:lvl>
    <w:lvl w:ilvl="4" w:tplc="08190003" w:tentative="1">
      <w:start w:val="1"/>
      <w:numFmt w:val="bullet"/>
      <w:lvlText w:val="o"/>
      <w:lvlJc w:val="left"/>
      <w:pPr>
        <w:ind w:left="3957" w:hanging="360"/>
      </w:pPr>
      <w:rPr>
        <w:rFonts w:ascii="Courier New" w:hAnsi="Courier New" w:cs="Courier New" w:hint="default"/>
      </w:rPr>
    </w:lvl>
    <w:lvl w:ilvl="5" w:tplc="08190005" w:tentative="1">
      <w:start w:val="1"/>
      <w:numFmt w:val="bullet"/>
      <w:lvlText w:val=""/>
      <w:lvlJc w:val="left"/>
      <w:pPr>
        <w:ind w:left="4677" w:hanging="360"/>
      </w:pPr>
      <w:rPr>
        <w:rFonts w:ascii="Wingdings" w:hAnsi="Wingdings" w:hint="default"/>
      </w:rPr>
    </w:lvl>
    <w:lvl w:ilvl="6" w:tplc="08190001" w:tentative="1">
      <w:start w:val="1"/>
      <w:numFmt w:val="bullet"/>
      <w:lvlText w:val=""/>
      <w:lvlJc w:val="left"/>
      <w:pPr>
        <w:ind w:left="5397" w:hanging="360"/>
      </w:pPr>
      <w:rPr>
        <w:rFonts w:ascii="Symbol" w:hAnsi="Symbol" w:hint="default"/>
      </w:rPr>
    </w:lvl>
    <w:lvl w:ilvl="7" w:tplc="08190003" w:tentative="1">
      <w:start w:val="1"/>
      <w:numFmt w:val="bullet"/>
      <w:lvlText w:val="o"/>
      <w:lvlJc w:val="left"/>
      <w:pPr>
        <w:ind w:left="6117" w:hanging="360"/>
      </w:pPr>
      <w:rPr>
        <w:rFonts w:ascii="Courier New" w:hAnsi="Courier New" w:cs="Courier New" w:hint="default"/>
      </w:rPr>
    </w:lvl>
    <w:lvl w:ilvl="8" w:tplc="08190005" w:tentative="1">
      <w:start w:val="1"/>
      <w:numFmt w:val="bullet"/>
      <w:lvlText w:val=""/>
      <w:lvlJc w:val="left"/>
      <w:pPr>
        <w:ind w:left="6837" w:hanging="360"/>
      </w:pPr>
      <w:rPr>
        <w:rFonts w:ascii="Wingdings" w:hAnsi="Wingdings" w:hint="default"/>
      </w:rPr>
    </w:lvl>
  </w:abstractNum>
  <w:abstractNum w:abstractNumId="3"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EE0E51"/>
    <w:multiLevelType w:val="multilevel"/>
    <w:tmpl w:val="F42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746D6"/>
    <w:multiLevelType w:val="hybridMultilevel"/>
    <w:tmpl w:val="CD50F92E"/>
    <w:lvl w:ilvl="0" w:tplc="73D2A224">
      <w:start w:val="9"/>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C3C84"/>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65E0F"/>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4604D51"/>
    <w:multiLevelType w:val="multilevel"/>
    <w:tmpl w:val="DC44AB22"/>
    <w:lvl w:ilvl="0">
      <w:start w:val="7"/>
      <w:numFmt w:val="decimal"/>
      <w:lvlText w:val="%1."/>
      <w:lvlJc w:val="left"/>
      <w:pPr>
        <w:ind w:left="563" w:hanging="563"/>
      </w:pPr>
      <w:rPr>
        <w:rFonts w:hint="default"/>
        <w:b/>
        <w:i/>
      </w:rPr>
    </w:lvl>
    <w:lvl w:ilvl="1">
      <w:start w:val="1"/>
      <w:numFmt w:val="decimal"/>
      <w:lvlText w:val="%1.%2."/>
      <w:lvlJc w:val="left"/>
      <w:pPr>
        <w:ind w:left="720" w:hanging="720"/>
      </w:pPr>
      <w:rPr>
        <w:rFonts w:hint="default"/>
        <w:b/>
        <w:i/>
      </w:rPr>
    </w:lvl>
    <w:lvl w:ilvl="2">
      <w:start w:val="2"/>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1" w15:restartNumberingAfterBreak="0">
    <w:nsid w:val="165C6A7D"/>
    <w:multiLevelType w:val="multilevel"/>
    <w:tmpl w:val="0CB8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23BD4"/>
    <w:multiLevelType w:val="hybridMultilevel"/>
    <w:tmpl w:val="5C92D41E"/>
    <w:lvl w:ilvl="0" w:tplc="805A5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75916"/>
    <w:multiLevelType w:val="multilevel"/>
    <w:tmpl w:val="1A47591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14"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DFD3BE9"/>
    <w:multiLevelType w:val="multilevel"/>
    <w:tmpl w:val="461AE1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38D1650"/>
    <w:multiLevelType w:val="multilevel"/>
    <w:tmpl w:val="77FA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255E71"/>
    <w:multiLevelType w:val="multilevel"/>
    <w:tmpl w:val="DCB23968"/>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15:restartNumberingAfterBreak="0">
    <w:nsid w:val="29DD3B99"/>
    <w:multiLevelType w:val="hybridMultilevel"/>
    <w:tmpl w:val="6B3AF4AE"/>
    <w:lvl w:ilvl="0" w:tplc="58D2FECE">
      <w:start w:val="1"/>
      <w:numFmt w:val="bullet"/>
      <w:lvlText w:val=""/>
      <w:lvlJc w:val="left"/>
      <w:pPr>
        <w:ind w:left="1077" w:hanging="360"/>
      </w:pPr>
      <w:rPr>
        <w:rFonts w:ascii="Wingdings" w:hAnsi="Wingdings" w:hint="default"/>
        <w:sz w:val="24"/>
      </w:rPr>
    </w:lvl>
    <w:lvl w:ilvl="1" w:tplc="08190003" w:tentative="1">
      <w:start w:val="1"/>
      <w:numFmt w:val="bullet"/>
      <w:lvlText w:val="o"/>
      <w:lvlJc w:val="left"/>
      <w:pPr>
        <w:ind w:left="1797" w:hanging="360"/>
      </w:pPr>
      <w:rPr>
        <w:rFonts w:ascii="Courier New" w:hAnsi="Courier New" w:cs="Courier New" w:hint="default"/>
      </w:rPr>
    </w:lvl>
    <w:lvl w:ilvl="2" w:tplc="08190005" w:tentative="1">
      <w:start w:val="1"/>
      <w:numFmt w:val="bullet"/>
      <w:lvlText w:val=""/>
      <w:lvlJc w:val="left"/>
      <w:pPr>
        <w:ind w:left="2517" w:hanging="360"/>
      </w:pPr>
      <w:rPr>
        <w:rFonts w:ascii="Wingdings" w:hAnsi="Wingdings" w:hint="default"/>
      </w:rPr>
    </w:lvl>
    <w:lvl w:ilvl="3" w:tplc="08190001" w:tentative="1">
      <w:start w:val="1"/>
      <w:numFmt w:val="bullet"/>
      <w:lvlText w:val=""/>
      <w:lvlJc w:val="left"/>
      <w:pPr>
        <w:ind w:left="3237" w:hanging="360"/>
      </w:pPr>
      <w:rPr>
        <w:rFonts w:ascii="Symbol" w:hAnsi="Symbol" w:hint="default"/>
      </w:rPr>
    </w:lvl>
    <w:lvl w:ilvl="4" w:tplc="08190003" w:tentative="1">
      <w:start w:val="1"/>
      <w:numFmt w:val="bullet"/>
      <w:lvlText w:val="o"/>
      <w:lvlJc w:val="left"/>
      <w:pPr>
        <w:ind w:left="3957" w:hanging="360"/>
      </w:pPr>
      <w:rPr>
        <w:rFonts w:ascii="Courier New" w:hAnsi="Courier New" w:cs="Courier New" w:hint="default"/>
      </w:rPr>
    </w:lvl>
    <w:lvl w:ilvl="5" w:tplc="08190005" w:tentative="1">
      <w:start w:val="1"/>
      <w:numFmt w:val="bullet"/>
      <w:lvlText w:val=""/>
      <w:lvlJc w:val="left"/>
      <w:pPr>
        <w:ind w:left="4677" w:hanging="360"/>
      </w:pPr>
      <w:rPr>
        <w:rFonts w:ascii="Wingdings" w:hAnsi="Wingdings" w:hint="default"/>
      </w:rPr>
    </w:lvl>
    <w:lvl w:ilvl="6" w:tplc="08190001" w:tentative="1">
      <w:start w:val="1"/>
      <w:numFmt w:val="bullet"/>
      <w:lvlText w:val=""/>
      <w:lvlJc w:val="left"/>
      <w:pPr>
        <w:ind w:left="5397" w:hanging="360"/>
      </w:pPr>
      <w:rPr>
        <w:rFonts w:ascii="Symbol" w:hAnsi="Symbol" w:hint="default"/>
      </w:rPr>
    </w:lvl>
    <w:lvl w:ilvl="7" w:tplc="08190003" w:tentative="1">
      <w:start w:val="1"/>
      <w:numFmt w:val="bullet"/>
      <w:lvlText w:val="o"/>
      <w:lvlJc w:val="left"/>
      <w:pPr>
        <w:ind w:left="6117" w:hanging="360"/>
      </w:pPr>
      <w:rPr>
        <w:rFonts w:ascii="Courier New" w:hAnsi="Courier New" w:cs="Courier New" w:hint="default"/>
      </w:rPr>
    </w:lvl>
    <w:lvl w:ilvl="8" w:tplc="08190005" w:tentative="1">
      <w:start w:val="1"/>
      <w:numFmt w:val="bullet"/>
      <w:lvlText w:val=""/>
      <w:lvlJc w:val="left"/>
      <w:pPr>
        <w:ind w:left="6837" w:hanging="360"/>
      </w:pPr>
      <w:rPr>
        <w:rFonts w:ascii="Wingdings" w:hAnsi="Wingdings" w:hint="default"/>
      </w:rPr>
    </w:lvl>
  </w:abstractNum>
  <w:abstractNum w:abstractNumId="20" w15:restartNumberingAfterBreak="0">
    <w:nsid w:val="2B3669A1"/>
    <w:multiLevelType w:val="multilevel"/>
    <w:tmpl w:val="0AB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A25EB"/>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17B89"/>
    <w:multiLevelType w:val="hybridMultilevel"/>
    <w:tmpl w:val="38CA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2046F"/>
    <w:multiLevelType w:val="hybridMultilevel"/>
    <w:tmpl w:val="97DA2CFC"/>
    <w:lvl w:ilvl="0" w:tplc="58D2FECE">
      <w:start w:val="1"/>
      <w:numFmt w:val="bullet"/>
      <w:lvlText w:val=""/>
      <w:lvlJc w:val="left"/>
      <w:pPr>
        <w:ind w:left="720" w:hanging="360"/>
      </w:pPr>
      <w:rPr>
        <w:rFonts w:ascii="Wingdings" w:hAnsi="Wingdings" w:hint="default"/>
        <w:sz w:val="24"/>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4" w15:restartNumberingAfterBreak="0">
    <w:nsid w:val="3EE51FA8"/>
    <w:multiLevelType w:val="multilevel"/>
    <w:tmpl w:val="DD20B46A"/>
    <w:lvl w:ilvl="0">
      <w:start w:val="4"/>
      <w:numFmt w:val="decimal"/>
      <w:lvlText w:val="%1."/>
      <w:lvlJc w:val="left"/>
      <w:pPr>
        <w:ind w:left="360" w:hanging="360"/>
      </w:pPr>
      <w:rPr>
        <w:rFonts w:hint="default"/>
        <w:sz w:val="24"/>
      </w:rPr>
    </w:lvl>
    <w:lvl w:ilvl="1">
      <w:start w:val="1"/>
      <w:numFmt w:val="decimal"/>
      <w:lvlText w:val="%1.%2."/>
      <w:lvlJc w:val="left"/>
      <w:pPr>
        <w:ind w:left="1287" w:hanging="360"/>
      </w:pPr>
      <w:rPr>
        <w:rFonts w:hint="default"/>
        <w:i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5691034"/>
    <w:multiLevelType w:val="multilevel"/>
    <w:tmpl w:val="7A849B32"/>
    <w:lvl w:ilvl="0">
      <w:start w:val="5"/>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26"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194B0F"/>
    <w:multiLevelType w:val="hybridMultilevel"/>
    <w:tmpl w:val="F6F60506"/>
    <w:lvl w:ilvl="0" w:tplc="FFFFFFFF">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46A28"/>
    <w:multiLevelType w:val="multilevel"/>
    <w:tmpl w:val="98BE3DB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56E96DBF"/>
    <w:multiLevelType w:val="multilevel"/>
    <w:tmpl w:val="98BE3DB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2212A"/>
    <w:multiLevelType w:val="multilevel"/>
    <w:tmpl w:val="134EE252"/>
    <w:lvl w:ilvl="0">
      <w:start w:val="1"/>
      <w:numFmt w:val="bullet"/>
      <w:lvlText w:val=""/>
      <w:lvlJc w:val="left"/>
      <w:pPr>
        <w:tabs>
          <w:tab w:val="num" w:pos="720"/>
        </w:tabs>
        <w:ind w:left="720" w:hanging="360"/>
      </w:pPr>
      <w:rPr>
        <w:rFonts w:ascii="Symbol" w:hAnsi="Symbol" w:hint="default"/>
      </w:rPr>
    </w:lvl>
    <w:lvl w:ilvl="1">
      <w:start w:val="80"/>
      <w:numFmt w:val="bullet"/>
      <w:lvlText w:val="-"/>
      <w:lvlJc w:val="left"/>
      <w:pPr>
        <w:ind w:left="1440" w:hanging="360"/>
      </w:pPr>
      <w:rPr>
        <w:rFonts w:ascii="Cambria" w:eastAsiaTheme="minorHAnsi"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C7F85"/>
    <w:multiLevelType w:val="multilevel"/>
    <w:tmpl w:val="EF682E0C"/>
    <w:lvl w:ilvl="0">
      <w:start w:val="1"/>
      <w:numFmt w:val="decimal"/>
      <w:lvlText w:val="%1."/>
      <w:lvlJc w:val="left"/>
      <w:pPr>
        <w:ind w:left="376" w:hanging="376"/>
      </w:pPr>
      <w:rPr>
        <w:rFonts w:hint="default"/>
        <w:i w:val="0"/>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4" w15:restartNumberingAfterBreak="0">
    <w:nsid w:val="57B75B74"/>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50C5A"/>
    <w:multiLevelType w:val="multilevel"/>
    <w:tmpl w:val="2084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9827BB"/>
    <w:multiLevelType w:val="multilevel"/>
    <w:tmpl w:val="98BE3DB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63422D14"/>
    <w:multiLevelType w:val="hybridMultilevel"/>
    <w:tmpl w:val="1F881E16"/>
    <w:lvl w:ilvl="0" w:tplc="D03E8C7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94681"/>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1" w15:restartNumberingAfterBreak="0">
    <w:nsid w:val="6AF05451"/>
    <w:multiLevelType w:val="multilevel"/>
    <w:tmpl w:val="035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46BEE"/>
    <w:multiLevelType w:val="multilevel"/>
    <w:tmpl w:val="BA42149E"/>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4"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6FE15C9D"/>
    <w:multiLevelType w:val="multilevel"/>
    <w:tmpl w:val="DCB23968"/>
    <w:lvl w:ilvl="0">
      <w:start w:val="1"/>
      <w:numFmt w:val="bullet"/>
      <w:lvlText w:val=""/>
      <w:lvlJc w:val="left"/>
      <w:pPr>
        <w:tabs>
          <w:tab w:val="num" w:pos="720"/>
        </w:tabs>
        <w:ind w:left="720" w:hanging="360"/>
      </w:pPr>
      <w:rPr>
        <w:rFonts w:ascii="Symbol" w:hAnsi="Symbol" w:hint="default"/>
        <w:b/>
        <w:bCs/>
        <w:i/>
        <w:u w:val="none"/>
      </w:rPr>
    </w:lvl>
    <w:lvl w:ilvl="1" w:tentative="1">
      <w:start w:val="1"/>
      <w:numFmt w:val="decimal"/>
      <w:lvlText w:val="%2."/>
      <w:lvlJc w:val="left"/>
      <w:pPr>
        <w:tabs>
          <w:tab w:val="num" w:pos="1440"/>
        </w:tabs>
        <w:ind w:left="1440" w:hanging="360"/>
      </w:pPr>
      <w:rPr>
        <w:rFonts w:hint="default"/>
        <w:u w:val="none"/>
      </w:rPr>
    </w:lvl>
    <w:lvl w:ilvl="2" w:tentative="1">
      <w:start w:val="1"/>
      <w:numFmt w:val="decimal"/>
      <w:lvlText w:val="%3."/>
      <w:lvlJc w:val="left"/>
      <w:pPr>
        <w:tabs>
          <w:tab w:val="num" w:pos="2160"/>
        </w:tabs>
        <w:ind w:left="2160" w:hanging="360"/>
      </w:pPr>
      <w:rPr>
        <w:rFonts w:hint="default"/>
        <w:u w:val="none"/>
      </w:rPr>
    </w:lvl>
    <w:lvl w:ilvl="3" w:tentative="1">
      <w:start w:val="1"/>
      <w:numFmt w:val="decimal"/>
      <w:lvlText w:val="%4."/>
      <w:lvlJc w:val="left"/>
      <w:pPr>
        <w:tabs>
          <w:tab w:val="num" w:pos="2880"/>
        </w:tabs>
        <w:ind w:left="2880" w:hanging="360"/>
      </w:pPr>
      <w:rPr>
        <w:rFonts w:hint="default"/>
        <w:u w:val="none"/>
      </w:rPr>
    </w:lvl>
    <w:lvl w:ilvl="4" w:tentative="1">
      <w:start w:val="1"/>
      <w:numFmt w:val="decimal"/>
      <w:lvlText w:val="%5."/>
      <w:lvlJc w:val="left"/>
      <w:pPr>
        <w:tabs>
          <w:tab w:val="num" w:pos="3600"/>
        </w:tabs>
        <w:ind w:left="3600" w:hanging="360"/>
      </w:pPr>
      <w:rPr>
        <w:rFonts w:hint="default"/>
        <w:u w:val="none"/>
      </w:rPr>
    </w:lvl>
    <w:lvl w:ilvl="5" w:tentative="1">
      <w:start w:val="1"/>
      <w:numFmt w:val="decimal"/>
      <w:lvlText w:val="%6."/>
      <w:lvlJc w:val="left"/>
      <w:pPr>
        <w:tabs>
          <w:tab w:val="num" w:pos="4320"/>
        </w:tabs>
        <w:ind w:left="4320" w:hanging="360"/>
      </w:pPr>
      <w:rPr>
        <w:rFonts w:hint="default"/>
        <w:u w:val="none"/>
      </w:rPr>
    </w:lvl>
    <w:lvl w:ilvl="6" w:tentative="1">
      <w:start w:val="1"/>
      <w:numFmt w:val="decimal"/>
      <w:lvlText w:val="%7."/>
      <w:lvlJc w:val="left"/>
      <w:pPr>
        <w:tabs>
          <w:tab w:val="num" w:pos="5040"/>
        </w:tabs>
        <w:ind w:left="5040" w:hanging="360"/>
      </w:pPr>
      <w:rPr>
        <w:rFonts w:hint="default"/>
        <w:u w:val="none"/>
      </w:rPr>
    </w:lvl>
    <w:lvl w:ilvl="7" w:tentative="1">
      <w:start w:val="1"/>
      <w:numFmt w:val="decimal"/>
      <w:lvlText w:val="%8."/>
      <w:lvlJc w:val="left"/>
      <w:pPr>
        <w:tabs>
          <w:tab w:val="num" w:pos="5760"/>
        </w:tabs>
        <w:ind w:left="5760" w:hanging="360"/>
      </w:pPr>
      <w:rPr>
        <w:rFonts w:hint="default"/>
        <w:u w:val="none"/>
      </w:rPr>
    </w:lvl>
    <w:lvl w:ilvl="8" w:tentative="1">
      <w:start w:val="1"/>
      <w:numFmt w:val="decimal"/>
      <w:lvlText w:val="%9."/>
      <w:lvlJc w:val="left"/>
      <w:pPr>
        <w:tabs>
          <w:tab w:val="num" w:pos="6480"/>
        </w:tabs>
        <w:ind w:left="6480" w:hanging="360"/>
      </w:pPr>
      <w:rPr>
        <w:rFonts w:hint="default"/>
        <w:u w:val="none"/>
      </w:rPr>
    </w:lvl>
  </w:abstractNum>
  <w:abstractNum w:abstractNumId="46"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7"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8"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3D0901"/>
    <w:multiLevelType w:val="hybridMultilevel"/>
    <w:tmpl w:val="2D987918"/>
    <w:lvl w:ilvl="0" w:tplc="58D2FECE">
      <w:start w:val="1"/>
      <w:numFmt w:val="bullet"/>
      <w:lvlText w:val=""/>
      <w:lvlJc w:val="left"/>
      <w:pPr>
        <w:ind w:left="720" w:hanging="360"/>
      </w:pPr>
      <w:rPr>
        <w:rFonts w:ascii="Wingdings" w:hAnsi="Wingdings" w:hint="default"/>
        <w:sz w:val="24"/>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1" w15:restartNumberingAfterBreak="0">
    <w:nsid w:val="77C87951"/>
    <w:multiLevelType w:val="multilevel"/>
    <w:tmpl w:val="D6725BDC"/>
    <w:lvl w:ilvl="0">
      <w:start w:val="1"/>
      <w:numFmt w:val="decimal"/>
      <w:lvlText w:val="%1."/>
      <w:lvlJc w:val="left"/>
      <w:pPr>
        <w:ind w:left="376" w:hanging="376"/>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2" w15:restartNumberingAfterBreak="0">
    <w:nsid w:val="7D1A3078"/>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A329E6"/>
    <w:multiLevelType w:val="multilevel"/>
    <w:tmpl w:val="DCB23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269323">
    <w:abstractNumId w:val="16"/>
  </w:num>
  <w:num w:numId="2" w16cid:durableId="1257640438">
    <w:abstractNumId w:val="31"/>
  </w:num>
  <w:num w:numId="3" w16cid:durableId="1798798192">
    <w:abstractNumId w:val="49"/>
  </w:num>
  <w:num w:numId="4" w16cid:durableId="296643103">
    <w:abstractNumId w:val="47"/>
  </w:num>
  <w:num w:numId="5" w16cid:durableId="1187688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539194">
    <w:abstractNumId w:val="40"/>
  </w:num>
  <w:num w:numId="7" w16cid:durableId="685597220">
    <w:abstractNumId w:val="14"/>
  </w:num>
  <w:num w:numId="8" w16cid:durableId="602494848">
    <w:abstractNumId w:val="0"/>
  </w:num>
  <w:num w:numId="9" w16cid:durableId="826554948">
    <w:abstractNumId w:val="8"/>
  </w:num>
  <w:num w:numId="10" w16cid:durableId="1691568544">
    <w:abstractNumId w:val="46"/>
  </w:num>
  <w:num w:numId="11" w16cid:durableId="1463957249">
    <w:abstractNumId w:val="1"/>
  </w:num>
  <w:num w:numId="12" w16cid:durableId="1644197946">
    <w:abstractNumId w:val="3"/>
  </w:num>
  <w:num w:numId="13" w16cid:durableId="795413903">
    <w:abstractNumId w:val="35"/>
  </w:num>
  <w:num w:numId="14" w16cid:durableId="1046025269">
    <w:abstractNumId w:val="28"/>
  </w:num>
  <w:num w:numId="15" w16cid:durableId="8819419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2939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037982">
    <w:abstractNumId w:val="42"/>
  </w:num>
  <w:num w:numId="18" w16cid:durableId="727650188">
    <w:abstractNumId w:val="44"/>
  </w:num>
  <w:num w:numId="19" w16cid:durableId="1356349427">
    <w:abstractNumId w:val="27"/>
  </w:num>
  <w:num w:numId="20" w16cid:durableId="2040350017">
    <w:abstractNumId w:val="15"/>
  </w:num>
  <w:num w:numId="21" w16cid:durableId="431360008">
    <w:abstractNumId w:val="5"/>
  </w:num>
  <w:num w:numId="22" w16cid:durableId="25562997">
    <w:abstractNumId w:val="33"/>
  </w:num>
  <w:num w:numId="23" w16cid:durableId="1207913693">
    <w:abstractNumId w:val="51"/>
  </w:num>
  <w:num w:numId="24" w16cid:durableId="2012641956">
    <w:abstractNumId w:val="17"/>
  </w:num>
  <w:num w:numId="25" w16cid:durableId="1915243112">
    <w:abstractNumId w:val="37"/>
  </w:num>
  <w:num w:numId="26" w16cid:durableId="899097277">
    <w:abstractNumId w:val="29"/>
  </w:num>
  <w:num w:numId="27" w16cid:durableId="170804492">
    <w:abstractNumId w:val="20"/>
  </w:num>
  <w:num w:numId="28" w16cid:durableId="540433889">
    <w:abstractNumId w:val="30"/>
  </w:num>
  <w:num w:numId="29" w16cid:durableId="2016690941">
    <w:abstractNumId w:val="36"/>
  </w:num>
  <w:num w:numId="30" w16cid:durableId="747850896">
    <w:abstractNumId w:val="34"/>
  </w:num>
  <w:num w:numId="31" w16cid:durableId="1598054394">
    <w:abstractNumId w:val="12"/>
  </w:num>
  <w:num w:numId="32" w16cid:durableId="1266035656">
    <w:abstractNumId w:val="45"/>
  </w:num>
  <w:num w:numId="33" w16cid:durableId="1950811824">
    <w:abstractNumId w:val="19"/>
  </w:num>
  <w:num w:numId="34" w16cid:durableId="851141006">
    <w:abstractNumId w:val="23"/>
  </w:num>
  <w:num w:numId="35" w16cid:durableId="1584752331">
    <w:abstractNumId w:val="2"/>
  </w:num>
  <w:num w:numId="36" w16cid:durableId="472020028">
    <w:abstractNumId w:val="50"/>
  </w:num>
  <w:num w:numId="37" w16cid:durableId="331447029">
    <w:abstractNumId w:val="43"/>
  </w:num>
  <w:num w:numId="38" w16cid:durableId="1909732650">
    <w:abstractNumId w:val="24"/>
  </w:num>
  <w:num w:numId="39" w16cid:durableId="1516072997">
    <w:abstractNumId w:val="25"/>
  </w:num>
  <w:num w:numId="40" w16cid:durableId="794755537">
    <w:abstractNumId w:val="13"/>
  </w:num>
  <w:num w:numId="41" w16cid:durableId="358896526">
    <w:abstractNumId w:val="38"/>
  </w:num>
  <w:num w:numId="42" w16cid:durableId="311831985">
    <w:abstractNumId w:val="21"/>
  </w:num>
  <w:num w:numId="43" w16cid:durableId="1460564275">
    <w:abstractNumId w:val="53"/>
  </w:num>
  <w:num w:numId="44" w16cid:durableId="1484470473">
    <w:abstractNumId w:val="18"/>
  </w:num>
  <w:num w:numId="45" w16cid:durableId="1617524437">
    <w:abstractNumId w:val="11"/>
  </w:num>
  <w:num w:numId="46" w16cid:durableId="1641690591">
    <w:abstractNumId w:val="10"/>
  </w:num>
  <w:num w:numId="47" w16cid:durableId="974679016">
    <w:abstractNumId w:val="4"/>
  </w:num>
  <w:num w:numId="48" w16cid:durableId="45497536">
    <w:abstractNumId w:val="41"/>
  </w:num>
  <w:num w:numId="49" w16cid:durableId="124741511">
    <w:abstractNumId w:val="52"/>
  </w:num>
  <w:num w:numId="50" w16cid:durableId="654265298">
    <w:abstractNumId w:val="6"/>
  </w:num>
  <w:num w:numId="51" w16cid:durableId="1504278793">
    <w:abstractNumId w:val="7"/>
  </w:num>
  <w:num w:numId="52" w16cid:durableId="604271335">
    <w:abstractNumId w:val="32"/>
  </w:num>
  <w:num w:numId="53" w16cid:durableId="1107194099">
    <w:abstractNumId w:val="39"/>
  </w:num>
  <w:num w:numId="54" w16cid:durableId="174360010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76DC"/>
    <w:rsid w:val="00011107"/>
    <w:rsid w:val="000424D2"/>
    <w:rsid w:val="00046349"/>
    <w:rsid w:val="0005287E"/>
    <w:rsid w:val="00054F01"/>
    <w:rsid w:val="0005570E"/>
    <w:rsid w:val="00062570"/>
    <w:rsid w:val="000651E1"/>
    <w:rsid w:val="000659DF"/>
    <w:rsid w:val="0007093C"/>
    <w:rsid w:val="0007744F"/>
    <w:rsid w:val="00080E63"/>
    <w:rsid w:val="00086513"/>
    <w:rsid w:val="00086659"/>
    <w:rsid w:val="00096528"/>
    <w:rsid w:val="000A0203"/>
    <w:rsid w:val="000B14A7"/>
    <w:rsid w:val="000B2289"/>
    <w:rsid w:val="000B3877"/>
    <w:rsid w:val="000C45BE"/>
    <w:rsid w:val="000D7F05"/>
    <w:rsid w:val="000E25F9"/>
    <w:rsid w:val="000E5B1D"/>
    <w:rsid w:val="000E686B"/>
    <w:rsid w:val="000F1D6F"/>
    <w:rsid w:val="00100F90"/>
    <w:rsid w:val="001148FF"/>
    <w:rsid w:val="00125C6D"/>
    <w:rsid w:val="001307A9"/>
    <w:rsid w:val="00132AA9"/>
    <w:rsid w:val="00143155"/>
    <w:rsid w:val="00156371"/>
    <w:rsid w:val="001716B2"/>
    <w:rsid w:val="0017437D"/>
    <w:rsid w:val="00175F7C"/>
    <w:rsid w:val="00192018"/>
    <w:rsid w:val="001A3270"/>
    <w:rsid w:val="001B4608"/>
    <w:rsid w:val="001C0233"/>
    <w:rsid w:val="001C3D8F"/>
    <w:rsid w:val="001E39B3"/>
    <w:rsid w:val="001F30C9"/>
    <w:rsid w:val="002036F6"/>
    <w:rsid w:val="00212246"/>
    <w:rsid w:val="00212901"/>
    <w:rsid w:val="00212FC3"/>
    <w:rsid w:val="00220458"/>
    <w:rsid w:val="00236A47"/>
    <w:rsid w:val="00237F21"/>
    <w:rsid w:val="0025082B"/>
    <w:rsid w:val="00281C7B"/>
    <w:rsid w:val="002B394F"/>
    <w:rsid w:val="002B49C6"/>
    <w:rsid w:val="002D0313"/>
    <w:rsid w:val="002D3BDC"/>
    <w:rsid w:val="002E4144"/>
    <w:rsid w:val="002F2B43"/>
    <w:rsid w:val="002F3821"/>
    <w:rsid w:val="002F773A"/>
    <w:rsid w:val="00302A81"/>
    <w:rsid w:val="00305D6D"/>
    <w:rsid w:val="00306D40"/>
    <w:rsid w:val="00316C92"/>
    <w:rsid w:val="00320C7D"/>
    <w:rsid w:val="003266DF"/>
    <w:rsid w:val="00331561"/>
    <w:rsid w:val="00337BBE"/>
    <w:rsid w:val="0034263E"/>
    <w:rsid w:val="00366DBE"/>
    <w:rsid w:val="00380351"/>
    <w:rsid w:val="00383DCD"/>
    <w:rsid w:val="00387AED"/>
    <w:rsid w:val="003916A1"/>
    <w:rsid w:val="0039551F"/>
    <w:rsid w:val="003C1D1A"/>
    <w:rsid w:val="003C7957"/>
    <w:rsid w:val="003D0517"/>
    <w:rsid w:val="003F3FE8"/>
    <w:rsid w:val="004221C2"/>
    <w:rsid w:val="00425203"/>
    <w:rsid w:val="00430831"/>
    <w:rsid w:val="00432720"/>
    <w:rsid w:val="0043799D"/>
    <w:rsid w:val="00443546"/>
    <w:rsid w:val="00443DBC"/>
    <w:rsid w:val="00447C2E"/>
    <w:rsid w:val="0045313C"/>
    <w:rsid w:val="0045679C"/>
    <w:rsid w:val="0045783B"/>
    <w:rsid w:val="00474335"/>
    <w:rsid w:val="00475979"/>
    <w:rsid w:val="00476825"/>
    <w:rsid w:val="004829B2"/>
    <w:rsid w:val="00494CF1"/>
    <w:rsid w:val="004A269B"/>
    <w:rsid w:val="004A2BC2"/>
    <w:rsid w:val="004B0309"/>
    <w:rsid w:val="004B2E0E"/>
    <w:rsid w:val="004B604A"/>
    <w:rsid w:val="004B78C7"/>
    <w:rsid w:val="004C50CE"/>
    <w:rsid w:val="004F3626"/>
    <w:rsid w:val="00535AEB"/>
    <w:rsid w:val="0054602C"/>
    <w:rsid w:val="00555F58"/>
    <w:rsid w:val="00562274"/>
    <w:rsid w:val="0056329E"/>
    <w:rsid w:val="00565729"/>
    <w:rsid w:val="005739CA"/>
    <w:rsid w:val="00573B2C"/>
    <w:rsid w:val="00575E4F"/>
    <w:rsid w:val="00581449"/>
    <w:rsid w:val="00581DB1"/>
    <w:rsid w:val="0058505B"/>
    <w:rsid w:val="005852A3"/>
    <w:rsid w:val="0059036B"/>
    <w:rsid w:val="00590CDE"/>
    <w:rsid w:val="005970BB"/>
    <w:rsid w:val="00597EEB"/>
    <w:rsid w:val="005C1DDC"/>
    <w:rsid w:val="005D5F3E"/>
    <w:rsid w:val="005F2797"/>
    <w:rsid w:val="005F3914"/>
    <w:rsid w:val="005F6E25"/>
    <w:rsid w:val="0060558B"/>
    <w:rsid w:val="00610B1D"/>
    <w:rsid w:val="00616174"/>
    <w:rsid w:val="00621168"/>
    <w:rsid w:val="006243F0"/>
    <w:rsid w:val="00635060"/>
    <w:rsid w:val="0065660C"/>
    <w:rsid w:val="00660581"/>
    <w:rsid w:val="00660FCB"/>
    <w:rsid w:val="006669A9"/>
    <w:rsid w:val="006740D6"/>
    <w:rsid w:val="00682235"/>
    <w:rsid w:val="00684D19"/>
    <w:rsid w:val="00684FED"/>
    <w:rsid w:val="006850B7"/>
    <w:rsid w:val="00697665"/>
    <w:rsid w:val="006A0B6A"/>
    <w:rsid w:val="006B10AC"/>
    <w:rsid w:val="006C061A"/>
    <w:rsid w:val="006E14EE"/>
    <w:rsid w:val="006E2604"/>
    <w:rsid w:val="006E616D"/>
    <w:rsid w:val="006F18AF"/>
    <w:rsid w:val="006F479E"/>
    <w:rsid w:val="0070583E"/>
    <w:rsid w:val="0071219C"/>
    <w:rsid w:val="00723E9E"/>
    <w:rsid w:val="00752BD0"/>
    <w:rsid w:val="00773CE8"/>
    <w:rsid w:val="007757F9"/>
    <w:rsid w:val="00776ABC"/>
    <w:rsid w:val="0079505E"/>
    <w:rsid w:val="00795D47"/>
    <w:rsid w:val="007B1B2D"/>
    <w:rsid w:val="007C3F13"/>
    <w:rsid w:val="007E1CEB"/>
    <w:rsid w:val="007E2AE3"/>
    <w:rsid w:val="007E7D99"/>
    <w:rsid w:val="008141B5"/>
    <w:rsid w:val="008376C3"/>
    <w:rsid w:val="008428B2"/>
    <w:rsid w:val="00870D73"/>
    <w:rsid w:val="00877115"/>
    <w:rsid w:val="008966AB"/>
    <w:rsid w:val="008B1A73"/>
    <w:rsid w:val="008B3CFA"/>
    <w:rsid w:val="008C1E39"/>
    <w:rsid w:val="008C2968"/>
    <w:rsid w:val="008F0451"/>
    <w:rsid w:val="008F2769"/>
    <w:rsid w:val="00913738"/>
    <w:rsid w:val="00916FF8"/>
    <w:rsid w:val="0092114D"/>
    <w:rsid w:val="0092419D"/>
    <w:rsid w:val="00932907"/>
    <w:rsid w:val="009376CB"/>
    <w:rsid w:val="00941BE6"/>
    <w:rsid w:val="00972EEC"/>
    <w:rsid w:val="0097626C"/>
    <w:rsid w:val="009775A4"/>
    <w:rsid w:val="00982BB0"/>
    <w:rsid w:val="009830C4"/>
    <w:rsid w:val="009879C3"/>
    <w:rsid w:val="009A3415"/>
    <w:rsid w:val="009B7C85"/>
    <w:rsid w:val="009C251D"/>
    <w:rsid w:val="009C37E4"/>
    <w:rsid w:val="009C6734"/>
    <w:rsid w:val="009D4E17"/>
    <w:rsid w:val="009E165E"/>
    <w:rsid w:val="009E3327"/>
    <w:rsid w:val="009E3DA6"/>
    <w:rsid w:val="009F51AD"/>
    <w:rsid w:val="00A071B6"/>
    <w:rsid w:val="00A27E1C"/>
    <w:rsid w:val="00A35A75"/>
    <w:rsid w:val="00A42EAB"/>
    <w:rsid w:val="00A43CD4"/>
    <w:rsid w:val="00A44E7E"/>
    <w:rsid w:val="00A5223B"/>
    <w:rsid w:val="00A56ADD"/>
    <w:rsid w:val="00A71401"/>
    <w:rsid w:val="00A8243B"/>
    <w:rsid w:val="00A965C7"/>
    <w:rsid w:val="00AA7C73"/>
    <w:rsid w:val="00AB7BF1"/>
    <w:rsid w:val="00AC4B04"/>
    <w:rsid w:val="00AC5F43"/>
    <w:rsid w:val="00AC6C6A"/>
    <w:rsid w:val="00AE71FB"/>
    <w:rsid w:val="00AF14F3"/>
    <w:rsid w:val="00AF64B5"/>
    <w:rsid w:val="00B1304C"/>
    <w:rsid w:val="00B24296"/>
    <w:rsid w:val="00B26AA2"/>
    <w:rsid w:val="00B27675"/>
    <w:rsid w:val="00B476C2"/>
    <w:rsid w:val="00B56D76"/>
    <w:rsid w:val="00B57A05"/>
    <w:rsid w:val="00B70FAD"/>
    <w:rsid w:val="00B770AC"/>
    <w:rsid w:val="00B8657C"/>
    <w:rsid w:val="00B86699"/>
    <w:rsid w:val="00B87404"/>
    <w:rsid w:val="00B9261B"/>
    <w:rsid w:val="00B92DD4"/>
    <w:rsid w:val="00B93F58"/>
    <w:rsid w:val="00BA5FDB"/>
    <w:rsid w:val="00BC7211"/>
    <w:rsid w:val="00BD2E3E"/>
    <w:rsid w:val="00BD62B5"/>
    <w:rsid w:val="00BE482F"/>
    <w:rsid w:val="00BE6BB6"/>
    <w:rsid w:val="00C03F73"/>
    <w:rsid w:val="00C07AD1"/>
    <w:rsid w:val="00C128F4"/>
    <w:rsid w:val="00C24BF2"/>
    <w:rsid w:val="00C24FD1"/>
    <w:rsid w:val="00C30E29"/>
    <w:rsid w:val="00C3524F"/>
    <w:rsid w:val="00C4280B"/>
    <w:rsid w:val="00C4642D"/>
    <w:rsid w:val="00C55C40"/>
    <w:rsid w:val="00C67B2F"/>
    <w:rsid w:val="00C82AD3"/>
    <w:rsid w:val="00C8585F"/>
    <w:rsid w:val="00C85BB6"/>
    <w:rsid w:val="00C868B3"/>
    <w:rsid w:val="00C9296F"/>
    <w:rsid w:val="00CA366E"/>
    <w:rsid w:val="00CA4F2E"/>
    <w:rsid w:val="00CB2562"/>
    <w:rsid w:val="00CB35EE"/>
    <w:rsid w:val="00CD2550"/>
    <w:rsid w:val="00CE3BE8"/>
    <w:rsid w:val="00CF48A0"/>
    <w:rsid w:val="00CF50C2"/>
    <w:rsid w:val="00D00E14"/>
    <w:rsid w:val="00D037AA"/>
    <w:rsid w:val="00D0744C"/>
    <w:rsid w:val="00D1196B"/>
    <w:rsid w:val="00D17CA8"/>
    <w:rsid w:val="00D30009"/>
    <w:rsid w:val="00D42798"/>
    <w:rsid w:val="00D44213"/>
    <w:rsid w:val="00D53091"/>
    <w:rsid w:val="00D67755"/>
    <w:rsid w:val="00D75093"/>
    <w:rsid w:val="00D82D32"/>
    <w:rsid w:val="00D868D3"/>
    <w:rsid w:val="00D86F20"/>
    <w:rsid w:val="00DC24D2"/>
    <w:rsid w:val="00DC3DE6"/>
    <w:rsid w:val="00DC4ACD"/>
    <w:rsid w:val="00DD112A"/>
    <w:rsid w:val="00DD2442"/>
    <w:rsid w:val="00DE2C63"/>
    <w:rsid w:val="00E00E29"/>
    <w:rsid w:val="00E06945"/>
    <w:rsid w:val="00E072B4"/>
    <w:rsid w:val="00E25110"/>
    <w:rsid w:val="00E37064"/>
    <w:rsid w:val="00E41547"/>
    <w:rsid w:val="00E41676"/>
    <w:rsid w:val="00E51712"/>
    <w:rsid w:val="00E62341"/>
    <w:rsid w:val="00E92167"/>
    <w:rsid w:val="00EA04B9"/>
    <w:rsid w:val="00EA55FD"/>
    <w:rsid w:val="00EA61BB"/>
    <w:rsid w:val="00EB7DB2"/>
    <w:rsid w:val="00EC6350"/>
    <w:rsid w:val="00ED0BB3"/>
    <w:rsid w:val="00ED1886"/>
    <w:rsid w:val="00EF3356"/>
    <w:rsid w:val="00F14125"/>
    <w:rsid w:val="00F17787"/>
    <w:rsid w:val="00F17968"/>
    <w:rsid w:val="00F20157"/>
    <w:rsid w:val="00F2118A"/>
    <w:rsid w:val="00F35509"/>
    <w:rsid w:val="00F4197E"/>
    <w:rsid w:val="00F43057"/>
    <w:rsid w:val="00F615DC"/>
    <w:rsid w:val="00F66E18"/>
    <w:rsid w:val="00F74A3B"/>
    <w:rsid w:val="00FB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15:docId w15:val="{594BA23C-2EE5-4925-8614-7ABF0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semiHidden/>
    <w:rsid w:val="00621168"/>
    <w:rPr>
      <w:sz w:val="16"/>
      <w:szCs w:val="16"/>
    </w:rPr>
  </w:style>
  <w:style w:type="paragraph" w:styleId="CommentText">
    <w:name w:val="annotation text"/>
    <w:basedOn w:val="Normal"/>
    <w:link w:val="CommentTextChar"/>
    <w:uiPriority w:val="99"/>
    <w:semiHidden/>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iPriority w:val="99"/>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fad.org/project-procur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se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1D20-666E-42F8-996F-C17B9B8A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Ecaterina Mihalcean</dc:creator>
  <cp:lastModifiedBy>Lucia Beiu</cp:lastModifiedBy>
  <cp:revision>2</cp:revision>
  <cp:lastPrinted>2023-11-07T13:29:00Z</cp:lastPrinted>
  <dcterms:created xsi:type="dcterms:W3CDTF">2026-02-23T08:42:00Z</dcterms:created>
  <dcterms:modified xsi:type="dcterms:W3CDTF">2026-02-23T08:42:00Z</dcterms:modified>
</cp:coreProperties>
</file>