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9A00" w14:textId="77777777" w:rsidR="00D064F8" w:rsidRDefault="00D064F8"/>
    <w:p w14:paraId="6782B881" w14:textId="71D105D4" w:rsidR="00D064F8" w:rsidRDefault="0025159C">
      <w:pPr>
        <w:jc w:val="both"/>
        <w:rPr>
          <w:b/>
          <w:sz w:val="48"/>
          <w:szCs w:val="48"/>
        </w:rPr>
      </w:pPr>
      <w:r>
        <w:rPr>
          <w:b/>
          <w:sz w:val="48"/>
          <w:szCs w:val="48"/>
        </w:rPr>
        <w:t>CERERE DE OFERTE (CDO)</w:t>
      </w:r>
    </w:p>
    <w:p w14:paraId="1CED2A25" w14:textId="77777777" w:rsidR="00D064F8" w:rsidRDefault="00D064F8">
      <w:pPr>
        <w:rPr>
          <w:b/>
        </w:rPr>
      </w:pPr>
    </w:p>
    <w:p w14:paraId="51769BE4" w14:textId="7E20E1BB" w:rsidR="00D064F8" w:rsidRDefault="00251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b/>
          <w:sz w:val="24"/>
          <w:szCs w:val="24"/>
        </w:rPr>
        <w:t>Selectarea unei companii sociologice care va efectua un sondaj la nivel național pentru a evalua percepțiile populației Republicii Moldova</w:t>
      </w:r>
      <w:r w:rsidR="003A1803">
        <w:rPr>
          <w:b/>
          <w:sz w:val="24"/>
          <w:szCs w:val="24"/>
        </w:rPr>
        <w:t xml:space="preserve"> </w:t>
      </w:r>
      <w:r w:rsidR="0095472E">
        <w:rPr>
          <w:b/>
          <w:sz w:val="24"/>
          <w:szCs w:val="24"/>
        </w:rPr>
        <w:t xml:space="preserve">despre </w:t>
      </w:r>
      <w:r w:rsidR="00552597" w:rsidRPr="00552597">
        <w:rPr>
          <w:b/>
          <w:sz w:val="24"/>
          <w:szCs w:val="24"/>
        </w:rPr>
        <w:t>gestionarea deșeurilor</w:t>
      </w:r>
      <w:r>
        <w:rPr>
          <w:b/>
          <w:sz w:val="24"/>
          <w:szCs w:val="24"/>
        </w:rPr>
        <w:t xml:space="preserve">. </w:t>
      </w:r>
    </w:p>
    <w:p w14:paraId="22672D07" w14:textId="77777777" w:rsidR="00D064F8" w:rsidRDefault="00D0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B37212F" w14:textId="77777777" w:rsidR="00D064F8" w:rsidRDefault="00D0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3D00F864" w14:textId="3BB9D3AC" w:rsidR="00D064F8" w:rsidRDefault="0025159C">
      <w:pPr>
        <w:ind w:left="2160" w:hanging="2160"/>
        <w:jc w:val="both"/>
      </w:pPr>
      <w:r>
        <w:t xml:space="preserve">Proiect: </w:t>
      </w:r>
      <w:r>
        <w:tab/>
      </w:r>
      <w:r w:rsidRPr="005204CA">
        <w:t>„</w:t>
      </w:r>
      <w:r w:rsidR="005B4E79" w:rsidRPr="005B4E79">
        <w:t>Consolidarea capacităților pe anumite aspecte ale politicilor de mediu în procesul aderării Republicii Moldova la Uniunea Europeană</w:t>
      </w:r>
      <w:r w:rsidR="00977640">
        <w:t>”</w:t>
      </w:r>
      <w:r w:rsidRPr="005204CA">
        <w:t>,</w:t>
      </w:r>
      <w:r>
        <w:t xml:space="preserve"> Contract de Grant Nr. </w:t>
      </w:r>
      <w:r w:rsidR="00D56949" w:rsidRPr="00D56949">
        <w:rPr>
          <w:b/>
          <w:bCs/>
        </w:rPr>
        <w:t>G15320</w:t>
      </w:r>
      <w:r w:rsidRPr="00D56949">
        <w:t xml:space="preserve"> din </w:t>
      </w:r>
      <w:r w:rsidR="00D56949" w:rsidRPr="00D56949">
        <w:t>30.04.2025</w:t>
      </w:r>
      <w:r>
        <w:t xml:space="preserve">, </w:t>
      </w:r>
      <w:r w:rsidR="00D22D7C">
        <w:t>finanțat</w:t>
      </w:r>
      <w:r>
        <w:t xml:space="preserve"> de Fundația Soros Moldova</w:t>
      </w:r>
      <w:r>
        <w:rPr>
          <w:color w:val="212121"/>
        </w:rPr>
        <w:t xml:space="preserve"> </w:t>
      </w:r>
      <w:r>
        <w:t xml:space="preserve">și implementat de </w:t>
      </w:r>
      <w:r w:rsidR="00552597" w:rsidRPr="00552597">
        <w:t>AO Centrul Național de Mediu</w:t>
      </w:r>
      <w:r>
        <w:t>.</w:t>
      </w:r>
    </w:p>
    <w:p w14:paraId="6945F8F4" w14:textId="733915CE" w:rsidR="00D064F8" w:rsidRDefault="0025159C">
      <w:pPr>
        <w:ind w:left="2160"/>
        <w:jc w:val="both"/>
      </w:pPr>
      <w:r>
        <w:t xml:space="preserve">(Activitatea </w:t>
      </w:r>
      <w:r w:rsidR="0095472E">
        <w:rPr>
          <w:b/>
          <w:bCs/>
        </w:rPr>
        <w:t>2.1</w:t>
      </w:r>
      <w:r>
        <w:t>)</w:t>
      </w:r>
    </w:p>
    <w:p w14:paraId="3C6CA6AC" w14:textId="77777777" w:rsidR="00D064F8" w:rsidRDefault="00D064F8">
      <w:pPr>
        <w:jc w:val="both"/>
        <w:rPr>
          <w:b/>
        </w:rPr>
      </w:pPr>
    </w:p>
    <w:p w14:paraId="2F42DBE4" w14:textId="77777777" w:rsidR="00D064F8" w:rsidRDefault="00D064F8">
      <w:pPr>
        <w:jc w:val="both"/>
        <w:rPr>
          <w:b/>
        </w:rPr>
      </w:pPr>
    </w:p>
    <w:p w14:paraId="32FA97A4" w14:textId="77777777" w:rsidR="00D064F8" w:rsidRDefault="0025159C">
      <w:pPr>
        <w:jc w:val="both"/>
      </w:pPr>
      <w:r>
        <w:t>Aria de acțiune:</w:t>
      </w:r>
      <w:r>
        <w:tab/>
      </w:r>
      <w:r>
        <w:tab/>
        <w:t>Republica Moldova</w:t>
      </w:r>
    </w:p>
    <w:p w14:paraId="529831F0" w14:textId="77777777" w:rsidR="00D064F8" w:rsidRDefault="00D064F8">
      <w:pPr>
        <w:jc w:val="both"/>
        <w:rPr>
          <w:b/>
        </w:rPr>
      </w:pPr>
    </w:p>
    <w:p w14:paraId="33C0A957" w14:textId="412DB892" w:rsidR="00D064F8" w:rsidRDefault="0025159C">
      <w:pPr>
        <w:jc w:val="both"/>
        <w:rPr>
          <w:b/>
        </w:rPr>
      </w:pPr>
      <w:r>
        <w:t>Contractor/Beneficiar:</w:t>
      </w:r>
      <w:r>
        <w:tab/>
      </w:r>
      <w:r w:rsidR="00552597" w:rsidRPr="00552597">
        <w:t>AO Centrul Național de Mediu</w:t>
      </w:r>
    </w:p>
    <w:p w14:paraId="012D50B1" w14:textId="77777777" w:rsidR="00D064F8" w:rsidRDefault="0025159C">
      <w:pPr>
        <w:ind w:left="2160" w:hanging="2160"/>
        <w:jc w:val="both"/>
      </w:pPr>
      <w:r>
        <w:t>Contractant:</w:t>
      </w:r>
      <w:r>
        <w:tab/>
        <w:t>Persoană juridică, rezident al Republicii Moldova</w:t>
      </w:r>
    </w:p>
    <w:p w14:paraId="427D40DC" w14:textId="77777777" w:rsidR="00D064F8" w:rsidRDefault="00D064F8">
      <w:pPr>
        <w:jc w:val="both"/>
      </w:pPr>
    </w:p>
    <w:p w14:paraId="5A2E185B" w14:textId="77777777" w:rsidR="00D064F8" w:rsidRDefault="00D064F8">
      <w:pPr>
        <w:jc w:val="both"/>
      </w:pPr>
    </w:p>
    <w:p w14:paraId="35693799" w14:textId="77777777" w:rsidR="00D064F8" w:rsidRDefault="00D064F8">
      <w:pPr>
        <w:jc w:val="both"/>
      </w:pPr>
    </w:p>
    <w:p w14:paraId="2086A893" w14:textId="77777777" w:rsidR="00D064F8" w:rsidRDefault="00D064F8">
      <w:pPr>
        <w:jc w:val="both"/>
      </w:pPr>
    </w:p>
    <w:p w14:paraId="68FDC785" w14:textId="19BD1E06" w:rsidR="00D064F8" w:rsidRDefault="0025159C">
      <w:pPr>
        <w:jc w:val="both"/>
        <w:rPr>
          <w:b/>
          <w:highlight w:val="yellow"/>
        </w:rPr>
      </w:pPr>
      <w:r>
        <w:t xml:space="preserve">CDO #: </w:t>
      </w:r>
      <w:r>
        <w:tab/>
      </w:r>
      <w:r>
        <w:tab/>
      </w:r>
      <w:r>
        <w:tab/>
      </w:r>
      <w:r w:rsidR="00E805F6" w:rsidRPr="005204CA">
        <w:rPr>
          <w:b/>
          <w:bCs/>
        </w:rPr>
        <w:t>2025.</w:t>
      </w:r>
      <w:r w:rsidR="00977640">
        <w:rPr>
          <w:b/>
          <w:bCs/>
        </w:rPr>
        <w:t>Companie sociologică</w:t>
      </w:r>
      <w:r w:rsidR="00F57083">
        <w:rPr>
          <w:b/>
          <w:bCs/>
        </w:rPr>
        <w:t xml:space="preserve"> </w:t>
      </w:r>
      <w:r w:rsidR="00977640">
        <w:rPr>
          <w:b/>
          <w:bCs/>
        </w:rPr>
        <w:t>sondaj</w:t>
      </w:r>
      <w:r w:rsidR="00F57083">
        <w:rPr>
          <w:b/>
          <w:bCs/>
        </w:rPr>
        <w:t xml:space="preserve"> </w:t>
      </w:r>
      <w:r w:rsidR="00977640">
        <w:rPr>
          <w:b/>
          <w:bCs/>
        </w:rPr>
        <w:t>deșeuri</w:t>
      </w:r>
    </w:p>
    <w:p w14:paraId="6ADC3B64" w14:textId="77777777" w:rsidR="00D064F8" w:rsidRPr="00FF3330" w:rsidRDefault="00D064F8">
      <w:pPr>
        <w:jc w:val="both"/>
        <w:rPr>
          <w:lang w:val="pt-PT"/>
        </w:rPr>
      </w:pPr>
    </w:p>
    <w:p w14:paraId="1DDF51C2" w14:textId="5FF7F250" w:rsidR="00D064F8" w:rsidRDefault="0025159C">
      <w:pPr>
        <w:jc w:val="both"/>
        <w:rPr>
          <w:b/>
        </w:rPr>
      </w:pPr>
      <w:r>
        <w:t xml:space="preserve">CDO publicată la: </w:t>
      </w:r>
      <w:r>
        <w:tab/>
      </w:r>
      <w:r w:rsidR="00264453">
        <w:rPr>
          <w:b/>
          <w:bCs/>
        </w:rPr>
        <w:t>02.06.2025</w:t>
      </w:r>
    </w:p>
    <w:p w14:paraId="1B503EA5" w14:textId="77777777" w:rsidR="00D064F8" w:rsidRDefault="00D064F8">
      <w:pPr>
        <w:rPr>
          <w:b/>
          <w:color w:val="002060"/>
        </w:rPr>
      </w:pPr>
    </w:p>
    <w:p w14:paraId="707FF823" w14:textId="77777777" w:rsidR="00D064F8" w:rsidRDefault="0025159C">
      <w:pPr>
        <w:rPr>
          <w:b/>
          <w:color w:val="002060"/>
        </w:rPr>
      </w:pPr>
      <w:r>
        <w:br w:type="page"/>
      </w:r>
    </w:p>
    <w:p w14:paraId="785F3964" w14:textId="77777777" w:rsidR="00D064F8" w:rsidRDefault="0025159C">
      <w:pPr>
        <w:keepNext/>
        <w:keepLines/>
        <w:widowControl/>
        <w:pBdr>
          <w:top w:val="nil"/>
          <w:left w:val="nil"/>
          <w:bottom w:val="nil"/>
          <w:right w:val="nil"/>
          <w:between w:val="nil"/>
        </w:pBdr>
        <w:spacing w:before="240" w:line="259" w:lineRule="auto"/>
        <w:jc w:val="both"/>
        <w:rPr>
          <w:b/>
          <w:color w:val="000000"/>
          <w:sz w:val="48"/>
          <w:szCs w:val="48"/>
        </w:rPr>
      </w:pPr>
      <w:bookmarkStart w:id="0" w:name="_heading=h.30j0zll" w:colFirst="0" w:colLast="0"/>
      <w:bookmarkEnd w:id="0"/>
      <w:r>
        <w:rPr>
          <w:b/>
          <w:color w:val="000000"/>
          <w:sz w:val="48"/>
          <w:szCs w:val="48"/>
        </w:rPr>
        <w:lastRenderedPageBreak/>
        <w:t>SCRISOARE DE INVITAȚIE</w:t>
      </w:r>
    </w:p>
    <w:p w14:paraId="7829BA12" w14:textId="4E26C738" w:rsidR="00D064F8" w:rsidRDefault="00251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b/>
          <w:sz w:val="24"/>
          <w:szCs w:val="24"/>
        </w:rPr>
        <w:t>Selectarea unei companii sociologice care va efectua un sondaj la nivel național pentru a evalua percepțiile populației Republicii Moldova</w:t>
      </w:r>
      <w:r w:rsidR="005204CA">
        <w:rPr>
          <w:b/>
          <w:sz w:val="24"/>
          <w:szCs w:val="24"/>
        </w:rPr>
        <w:t xml:space="preserve"> </w:t>
      </w:r>
      <w:r w:rsidR="0095472E">
        <w:rPr>
          <w:b/>
          <w:sz w:val="24"/>
          <w:szCs w:val="24"/>
        </w:rPr>
        <w:t>despre</w:t>
      </w:r>
      <w:r>
        <w:rPr>
          <w:b/>
          <w:sz w:val="24"/>
          <w:szCs w:val="24"/>
        </w:rPr>
        <w:t xml:space="preserve"> </w:t>
      </w:r>
      <w:r w:rsidR="001B5627" w:rsidRPr="001B5627">
        <w:rPr>
          <w:b/>
          <w:sz w:val="24"/>
          <w:szCs w:val="24"/>
        </w:rPr>
        <w:t>gestionarea deșeurilor</w:t>
      </w:r>
      <w:r>
        <w:rPr>
          <w:b/>
          <w:sz w:val="24"/>
          <w:szCs w:val="24"/>
        </w:rPr>
        <w:t xml:space="preserve">. </w:t>
      </w:r>
    </w:p>
    <w:p w14:paraId="73D43168" w14:textId="77777777" w:rsidR="00D064F8" w:rsidRDefault="00D0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E786023" w14:textId="72EA44C1" w:rsidR="00D064F8" w:rsidRDefault="0025159C">
      <w:pPr>
        <w:widowControl/>
        <w:pBdr>
          <w:top w:val="nil"/>
          <w:left w:val="nil"/>
          <w:bottom w:val="nil"/>
          <w:right w:val="nil"/>
          <w:between w:val="nil"/>
        </w:pBdr>
        <w:shd w:val="clear" w:color="auto" w:fill="FFFFFF"/>
        <w:ind w:right="-26"/>
        <w:jc w:val="both"/>
        <w:rPr>
          <w:color w:val="212121"/>
        </w:rPr>
      </w:pPr>
      <w:r>
        <w:rPr>
          <w:color w:val="212121"/>
        </w:rPr>
        <w:t>Cerere de oferte:</w:t>
      </w:r>
      <w:r>
        <w:rPr>
          <w:color w:val="212121"/>
        </w:rPr>
        <w:tab/>
      </w:r>
      <w:r>
        <w:rPr>
          <w:color w:val="212121"/>
        </w:rPr>
        <w:tab/>
      </w:r>
      <w:r>
        <w:rPr>
          <w:color w:val="212121"/>
        </w:rPr>
        <w:tab/>
      </w:r>
      <w:r>
        <w:rPr>
          <w:color w:val="212121"/>
        </w:rPr>
        <w:tab/>
      </w:r>
      <w:r w:rsidR="00977640" w:rsidRPr="00977640">
        <w:rPr>
          <w:color w:val="212121"/>
        </w:rPr>
        <w:t>2025.Companie sociologică</w:t>
      </w:r>
      <w:r w:rsidR="000E7786">
        <w:rPr>
          <w:color w:val="212121"/>
        </w:rPr>
        <w:t xml:space="preserve"> </w:t>
      </w:r>
      <w:r w:rsidR="00977640" w:rsidRPr="00977640">
        <w:rPr>
          <w:color w:val="212121"/>
        </w:rPr>
        <w:t>sondaj</w:t>
      </w:r>
      <w:r w:rsidR="000E7786">
        <w:rPr>
          <w:color w:val="212121"/>
        </w:rPr>
        <w:t xml:space="preserve"> </w:t>
      </w:r>
      <w:r w:rsidR="00977640" w:rsidRPr="00977640">
        <w:rPr>
          <w:color w:val="212121"/>
        </w:rPr>
        <w:t>deșeuri</w:t>
      </w:r>
    </w:p>
    <w:p w14:paraId="5B0CF435" w14:textId="77777777" w:rsidR="00D064F8" w:rsidRDefault="00D064F8">
      <w:pPr>
        <w:widowControl/>
        <w:pBdr>
          <w:top w:val="nil"/>
          <w:left w:val="nil"/>
          <w:bottom w:val="nil"/>
          <w:right w:val="nil"/>
          <w:between w:val="nil"/>
        </w:pBdr>
        <w:shd w:val="clear" w:color="auto" w:fill="FFFFFF"/>
        <w:ind w:right="-26"/>
        <w:jc w:val="both"/>
        <w:rPr>
          <w:color w:val="212121"/>
        </w:rPr>
      </w:pPr>
    </w:p>
    <w:p w14:paraId="1B0178C3" w14:textId="305CD8DE" w:rsidR="00D064F8" w:rsidRPr="00264453" w:rsidRDefault="0025159C">
      <w:pPr>
        <w:widowControl/>
        <w:pBdr>
          <w:top w:val="nil"/>
          <w:left w:val="nil"/>
          <w:bottom w:val="nil"/>
          <w:right w:val="nil"/>
          <w:between w:val="nil"/>
        </w:pBdr>
        <w:shd w:val="clear" w:color="auto" w:fill="FFFFFF"/>
        <w:ind w:right="-26"/>
        <w:jc w:val="both"/>
        <w:rPr>
          <w:color w:val="212121"/>
        </w:rPr>
      </w:pPr>
      <w:r>
        <w:rPr>
          <w:noProof/>
          <w:color w:val="000000"/>
          <w:sz w:val="24"/>
          <w:szCs w:val="24"/>
          <w:lang w:val="en-US"/>
        </w:rPr>
        <w:drawing>
          <wp:inline distT="0" distB="0" distL="0" distR="0" wp14:anchorId="099A6680" wp14:editId="035B033D">
            <wp:extent cx="114300" cy="114298"/>
            <wp:effectExtent l="0" t="0" r="0" b="0"/>
            <wp:docPr id="24" name="image1.png" descr="https://sc.undp.md/media/tenders_images/clock.png"/>
            <wp:cNvGraphicFramePr/>
            <a:graphic xmlns:a="http://schemas.openxmlformats.org/drawingml/2006/main">
              <a:graphicData uri="http://schemas.openxmlformats.org/drawingml/2006/picture">
                <pic:pic xmlns:pic="http://schemas.openxmlformats.org/drawingml/2006/picture">
                  <pic:nvPicPr>
                    <pic:cNvPr id="0" name="image1.png" descr="https://sc.undp.md/media/tenders_images/clock.png"/>
                    <pic:cNvPicPr preferRelativeResize="0"/>
                  </pic:nvPicPr>
                  <pic:blipFill>
                    <a:blip r:embed="rId9" cstate="print"/>
                    <a:srcRect/>
                    <a:stretch>
                      <a:fillRect/>
                    </a:stretch>
                  </pic:blipFill>
                  <pic:spPr>
                    <a:xfrm>
                      <a:off x="0" y="0"/>
                      <a:ext cx="114300" cy="114298"/>
                    </a:xfrm>
                    <a:prstGeom prst="rect">
                      <a:avLst/>
                    </a:prstGeom>
                    <a:ln/>
                  </pic:spPr>
                </pic:pic>
              </a:graphicData>
            </a:graphic>
          </wp:inline>
        </w:drawing>
      </w:r>
      <w:r>
        <w:rPr>
          <w:color w:val="212121"/>
        </w:rPr>
        <w:t xml:space="preserve"> Data publicării anunțului:</w:t>
      </w:r>
      <w:r>
        <w:rPr>
          <w:color w:val="000000"/>
          <w:sz w:val="24"/>
          <w:szCs w:val="24"/>
        </w:rPr>
        <w:tab/>
      </w:r>
      <w:r>
        <w:rPr>
          <w:color w:val="000000"/>
          <w:sz w:val="24"/>
          <w:szCs w:val="24"/>
        </w:rPr>
        <w:tab/>
      </w:r>
      <w:r>
        <w:rPr>
          <w:color w:val="000000"/>
          <w:sz w:val="24"/>
          <w:szCs w:val="24"/>
        </w:rPr>
        <w:tab/>
      </w:r>
      <w:r w:rsidR="00264453" w:rsidRPr="005204CA">
        <w:rPr>
          <w:color w:val="212121"/>
        </w:rPr>
        <w:t>02.06.</w:t>
      </w:r>
      <w:r w:rsidR="00287219" w:rsidRPr="00264453">
        <w:rPr>
          <w:color w:val="212121"/>
        </w:rPr>
        <w:t>202</w:t>
      </w:r>
      <w:r w:rsidR="001B5627" w:rsidRPr="00264453">
        <w:rPr>
          <w:color w:val="212121"/>
        </w:rPr>
        <w:t>5</w:t>
      </w:r>
    </w:p>
    <w:p w14:paraId="22828CB6" w14:textId="300A839A" w:rsidR="00D064F8" w:rsidRDefault="0025159C">
      <w:pPr>
        <w:widowControl/>
        <w:pBdr>
          <w:top w:val="nil"/>
          <w:left w:val="nil"/>
          <w:bottom w:val="nil"/>
          <w:right w:val="nil"/>
          <w:between w:val="nil"/>
        </w:pBdr>
        <w:shd w:val="clear" w:color="auto" w:fill="FFFFFF"/>
        <w:ind w:right="-26"/>
        <w:jc w:val="both"/>
        <w:rPr>
          <w:color w:val="212121"/>
        </w:rPr>
      </w:pPr>
      <w:r w:rsidRPr="00264453">
        <w:rPr>
          <w:noProof/>
          <w:color w:val="000000"/>
          <w:sz w:val="24"/>
          <w:szCs w:val="24"/>
          <w:lang w:val="en-US"/>
        </w:rPr>
        <w:drawing>
          <wp:inline distT="0" distB="0" distL="0" distR="0" wp14:anchorId="5597DA41" wp14:editId="3D9CD810">
            <wp:extent cx="114300" cy="114300"/>
            <wp:effectExtent l="0" t="0" r="0" b="0"/>
            <wp:docPr id="26" name="image1.png" descr="https://sc.undp.md/media/tenders_images/clock.png"/>
            <wp:cNvGraphicFramePr/>
            <a:graphic xmlns:a="http://schemas.openxmlformats.org/drawingml/2006/main">
              <a:graphicData uri="http://schemas.openxmlformats.org/drawingml/2006/picture">
                <pic:pic xmlns:pic="http://schemas.openxmlformats.org/drawingml/2006/picture">
                  <pic:nvPicPr>
                    <pic:cNvPr id="0" name="image1.png" descr="https://sc.undp.md/media/tenders_images/clock.png"/>
                    <pic:cNvPicPr preferRelativeResize="0"/>
                  </pic:nvPicPr>
                  <pic:blipFill>
                    <a:blip r:embed="rId9" cstate="print"/>
                    <a:srcRect/>
                    <a:stretch>
                      <a:fillRect/>
                    </a:stretch>
                  </pic:blipFill>
                  <pic:spPr>
                    <a:xfrm>
                      <a:off x="0" y="0"/>
                      <a:ext cx="114300" cy="114300"/>
                    </a:xfrm>
                    <a:prstGeom prst="rect">
                      <a:avLst/>
                    </a:prstGeom>
                    <a:ln/>
                  </pic:spPr>
                </pic:pic>
              </a:graphicData>
            </a:graphic>
          </wp:inline>
        </w:drawing>
      </w:r>
      <w:r w:rsidRPr="00264453">
        <w:rPr>
          <w:color w:val="212121"/>
        </w:rPr>
        <w:t xml:space="preserve"> Termenul limită de prezentare a dosarului:</w:t>
      </w:r>
      <w:r w:rsidRPr="00264453">
        <w:rPr>
          <w:color w:val="000000"/>
          <w:sz w:val="24"/>
          <w:szCs w:val="24"/>
        </w:rPr>
        <w:tab/>
      </w:r>
      <w:r w:rsidR="009269CC">
        <w:rPr>
          <w:color w:val="000000"/>
        </w:rPr>
        <w:t>2</w:t>
      </w:r>
      <w:r w:rsidR="00264453" w:rsidRPr="005204CA">
        <w:rPr>
          <w:color w:val="000000"/>
        </w:rPr>
        <w:t>3.06</w:t>
      </w:r>
      <w:r w:rsidR="00264453" w:rsidRPr="00264453">
        <w:rPr>
          <w:color w:val="000000"/>
        </w:rPr>
        <w:t>.</w:t>
      </w:r>
      <w:r w:rsidRPr="00264453">
        <w:rPr>
          <w:color w:val="212121"/>
        </w:rPr>
        <w:t>202</w:t>
      </w:r>
      <w:r w:rsidR="001B5627" w:rsidRPr="00264453">
        <w:rPr>
          <w:color w:val="212121"/>
        </w:rPr>
        <w:t>5</w:t>
      </w:r>
    </w:p>
    <w:p w14:paraId="055CDA9E" w14:textId="77777777" w:rsidR="00D064F8" w:rsidRDefault="00D064F8">
      <w:pPr>
        <w:widowControl/>
        <w:pBdr>
          <w:top w:val="nil"/>
          <w:left w:val="nil"/>
          <w:bottom w:val="nil"/>
          <w:right w:val="nil"/>
          <w:between w:val="nil"/>
        </w:pBdr>
        <w:shd w:val="clear" w:color="auto" w:fill="FFFFFF"/>
        <w:ind w:right="-26"/>
        <w:jc w:val="both"/>
        <w:rPr>
          <w:color w:val="212121"/>
        </w:rPr>
      </w:pPr>
    </w:p>
    <w:p w14:paraId="563B913A" w14:textId="77777777" w:rsidR="00D064F8" w:rsidRDefault="0025159C">
      <w:pPr>
        <w:widowControl/>
        <w:pBdr>
          <w:top w:val="nil"/>
          <w:left w:val="nil"/>
          <w:bottom w:val="nil"/>
          <w:right w:val="nil"/>
          <w:between w:val="nil"/>
        </w:pBdr>
        <w:shd w:val="clear" w:color="auto" w:fill="FFFFFF"/>
        <w:ind w:right="-26"/>
        <w:jc w:val="both"/>
        <w:rPr>
          <w:color w:val="212121"/>
        </w:rPr>
      </w:pPr>
      <w:r>
        <w:rPr>
          <w:color w:val="212121"/>
        </w:rPr>
        <w:t xml:space="preserve">Procedura de achiziție: </w:t>
      </w:r>
      <w:r>
        <w:rPr>
          <w:color w:val="212121"/>
        </w:rPr>
        <w:tab/>
      </w:r>
      <w:r>
        <w:rPr>
          <w:color w:val="212121"/>
        </w:rPr>
        <w:tab/>
      </w:r>
      <w:r>
        <w:rPr>
          <w:color w:val="212121"/>
        </w:rPr>
        <w:tab/>
      </w:r>
      <w:r>
        <w:rPr>
          <w:color w:val="212121"/>
        </w:rPr>
        <w:tab/>
        <w:t>Licitație publică</w:t>
      </w:r>
    </w:p>
    <w:p w14:paraId="463F2FE4" w14:textId="77777777" w:rsidR="00D064F8" w:rsidRDefault="0025159C">
      <w:pPr>
        <w:widowControl/>
        <w:pBdr>
          <w:top w:val="nil"/>
          <w:left w:val="nil"/>
          <w:bottom w:val="nil"/>
          <w:right w:val="nil"/>
          <w:between w:val="nil"/>
        </w:pBdr>
        <w:shd w:val="clear" w:color="auto" w:fill="FFFFFF"/>
        <w:ind w:right="-26"/>
        <w:jc w:val="both"/>
        <w:rPr>
          <w:color w:val="212121"/>
        </w:rPr>
      </w:pPr>
      <w:r>
        <w:rPr>
          <w:color w:val="212121"/>
        </w:rPr>
        <w:tab/>
      </w:r>
      <w:r>
        <w:rPr>
          <w:color w:val="212121"/>
        </w:rPr>
        <w:tab/>
      </w:r>
      <w:r>
        <w:rPr>
          <w:color w:val="212121"/>
        </w:rPr>
        <w:tab/>
      </w:r>
      <w:r>
        <w:rPr>
          <w:color w:val="212121"/>
        </w:rPr>
        <w:tab/>
      </w:r>
      <w:r>
        <w:rPr>
          <w:color w:val="212121"/>
        </w:rPr>
        <w:tab/>
      </w:r>
      <w:r>
        <w:rPr>
          <w:color w:val="212121"/>
        </w:rPr>
        <w:tab/>
        <w:t>Selecție în baza calității și costului</w:t>
      </w:r>
    </w:p>
    <w:p w14:paraId="011D2529" w14:textId="77777777" w:rsidR="00D064F8" w:rsidRDefault="0025159C">
      <w:pPr>
        <w:widowControl/>
        <w:pBdr>
          <w:top w:val="nil"/>
          <w:left w:val="nil"/>
          <w:bottom w:val="nil"/>
          <w:right w:val="nil"/>
          <w:between w:val="nil"/>
        </w:pBdr>
        <w:shd w:val="clear" w:color="auto" w:fill="FFFFFF"/>
        <w:ind w:right="-26"/>
        <w:jc w:val="both"/>
        <w:rPr>
          <w:color w:val="212121"/>
        </w:rPr>
      </w:pPr>
      <w:r>
        <w:rPr>
          <w:color w:val="212121"/>
        </w:rPr>
        <w:t>Tipul contractului:</w:t>
      </w:r>
      <w:r>
        <w:rPr>
          <w:color w:val="212121"/>
        </w:rPr>
        <w:tab/>
      </w:r>
      <w:r>
        <w:rPr>
          <w:color w:val="212121"/>
        </w:rPr>
        <w:tab/>
      </w:r>
      <w:r>
        <w:rPr>
          <w:color w:val="212121"/>
        </w:rPr>
        <w:tab/>
      </w:r>
      <w:r>
        <w:rPr>
          <w:color w:val="212121"/>
        </w:rPr>
        <w:tab/>
        <w:t>Contract de prestări servicii</w:t>
      </w:r>
    </w:p>
    <w:p w14:paraId="56273583" w14:textId="77777777" w:rsidR="00D064F8" w:rsidRDefault="00D064F8">
      <w:pPr>
        <w:pStyle w:val="Heading3"/>
        <w:rPr>
          <w:rFonts w:ascii="Calibri" w:eastAsia="Calibri" w:hAnsi="Calibri" w:cs="Calibri"/>
          <w:sz w:val="22"/>
          <w:szCs w:val="22"/>
        </w:rPr>
      </w:pPr>
    </w:p>
    <w:p w14:paraId="393CD575" w14:textId="77777777" w:rsidR="00D064F8" w:rsidRDefault="0025159C">
      <w:pPr>
        <w:shd w:val="clear" w:color="auto" w:fill="008556"/>
        <w:ind w:right="-26"/>
        <w:jc w:val="both"/>
        <w:rPr>
          <w:b/>
          <w:color w:val="FFFFFF"/>
        </w:rPr>
      </w:pPr>
      <w:r>
        <w:rPr>
          <w:b/>
          <w:color w:val="FFFFFF"/>
        </w:rPr>
        <w:t>CONTEXT</w:t>
      </w:r>
    </w:p>
    <w:p w14:paraId="1A34FF2F" w14:textId="584EC573" w:rsidR="001B5627" w:rsidRPr="001B5627" w:rsidRDefault="001B5627" w:rsidP="001B5627">
      <w:pPr>
        <w:widowControl/>
        <w:pBdr>
          <w:top w:val="nil"/>
          <w:left w:val="nil"/>
          <w:bottom w:val="nil"/>
          <w:right w:val="nil"/>
          <w:between w:val="nil"/>
        </w:pBdr>
        <w:ind w:right="-26"/>
        <w:jc w:val="both"/>
        <w:rPr>
          <w:color w:val="212121"/>
        </w:rPr>
      </w:pPr>
      <w:r w:rsidRPr="001B5627">
        <w:rPr>
          <w:color w:val="212121"/>
        </w:rPr>
        <w:t>Centrul Național de Mediu</w:t>
      </w:r>
      <w:r w:rsidR="00BF4755">
        <w:rPr>
          <w:color w:val="212121"/>
        </w:rPr>
        <w:t xml:space="preserve"> (CNM)</w:t>
      </w:r>
      <w:r w:rsidRPr="001B5627">
        <w:rPr>
          <w:color w:val="212121"/>
        </w:rPr>
        <w:t xml:space="preserve">, cu susținerea financiară a Fundației Soros-Moldova, implementează </w:t>
      </w:r>
      <w:r w:rsidRPr="00070C96">
        <w:rPr>
          <w:color w:val="212121"/>
        </w:rPr>
        <w:t>proiectul „</w:t>
      </w:r>
      <w:r w:rsidR="00E3638E" w:rsidRPr="005204CA">
        <w:rPr>
          <w:color w:val="212121"/>
        </w:rPr>
        <w:t>Consolidarea capacităților pe anumite aspecte ale politicilor de mediu în procesul aderării Republicii Moldova la Uniunea Europeană</w:t>
      </w:r>
      <w:r w:rsidRPr="00070C96">
        <w:rPr>
          <w:color w:val="212121"/>
        </w:rPr>
        <w:t>”.</w:t>
      </w:r>
      <w:r w:rsidRPr="001B5627">
        <w:rPr>
          <w:color w:val="212121"/>
        </w:rPr>
        <w:t xml:space="preserve"> Proiectul are drept scop </w:t>
      </w:r>
      <w:r w:rsidR="0095472E">
        <w:rPr>
          <w:color w:val="212121"/>
        </w:rPr>
        <w:t>c</w:t>
      </w:r>
      <w:r w:rsidR="0095472E" w:rsidRPr="0095472E">
        <w:rPr>
          <w:color w:val="212121"/>
        </w:rPr>
        <w:t>reșterea gradului de înțelegere și conștientizare a grupurilor țintă cu privire la transpunerea acquis-lui UE în domeniul mediului și noilor reglementări în domeniul gestionării deșeurilor pentru a asigura, în final, o mai mare deschidere față de procesul de aderare a Republicii Moldova la UE</w:t>
      </w:r>
      <w:r w:rsidRPr="001B5627">
        <w:rPr>
          <w:color w:val="212121"/>
        </w:rPr>
        <w:t xml:space="preserve">. </w:t>
      </w:r>
    </w:p>
    <w:p w14:paraId="7E2E7900" w14:textId="77777777" w:rsidR="001B5627" w:rsidRPr="001B5627" w:rsidRDefault="001B5627" w:rsidP="001B5627">
      <w:pPr>
        <w:widowControl/>
        <w:pBdr>
          <w:top w:val="nil"/>
          <w:left w:val="nil"/>
          <w:bottom w:val="nil"/>
          <w:right w:val="nil"/>
          <w:between w:val="nil"/>
        </w:pBdr>
        <w:ind w:right="-26"/>
        <w:jc w:val="both"/>
        <w:rPr>
          <w:color w:val="212121"/>
        </w:rPr>
      </w:pPr>
    </w:p>
    <w:p w14:paraId="57E4E76A" w14:textId="07B0C9D3" w:rsidR="001B5627" w:rsidRPr="001B5627" w:rsidRDefault="001B5627" w:rsidP="001B5627">
      <w:pPr>
        <w:widowControl/>
        <w:pBdr>
          <w:top w:val="nil"/>
          <w:left w:val="nil"/>
          <w:bottom w:val="nil"/>
          <w:right w:val="nil"/>
          <w:between w:val="nil"/>
        </w:pBdr>
        <w:ind w:right="-26"/>
        <w:jc w:val="both"/>
        <w:rPr>
          <w:color w:val="212121"/>
        </w:rPr>
      </w:pPr>
      <w:r w:rsidRPr="005204CA">
        <w:rPr>
          <w:color w:val="212121"/>
        </w:rPr>
        <w:t xml:space="preserve">Republica Moldova, prin semnarea Acordului de Asociere cu Uniunea Europeană, și-a asumat o serie de angajamente în vederea armonizării legislației naționale cu acquis-ul comunitar. În acest context, gestionarea deșeurilor reprezintă un domeniu prioritar, având un impact direct asupra calității mediului și a sănătății publice. O gestionare eficientă a deșeurilor presupune nu doar adoptarea unui cadru normativ adecvat, ci și o înțelegere profundă a percepțiilor și atitudinilor cetățenilor, a nivelului lor de conștientizare și a disponibilității de a se implica activ în procesele de colectare </w:t>
      </w:r>
      <w:r w:rsidR="00070C96" w:rsidRPr="005204CA">
        <w:rPr>
          <w:color w:val="212121"/>
        </w:rPr>
        <w:t>separată</w:t>
      </w:r>
      <w:r w:rsidRPr="005204CA">
        <w:rPr>
          <w:color w:val="212121"/>
        </w:rPr>
        <w:t>, reciclare și reducere a deșeurilor.</w:t>
      </w:r>
    </w:p>
    <w:p w14:paraId="038EB570" w14:textId="77777777" w:rsidR="001B5627" w:rsidRPr="001B5627" w:rsidRDefault="001B5627" w:rsidP="001B5627">
      <w:pPr>
        <w:widowControl/>
        <w:pBdr>
          <w:top w:val="nil"/>
          <w:left w:val="nil"/>
          <w:bottom w:val="nil"/>
          <w:right w:val="nil"/>
          <w:between w:val="nil"/>
        </w:pBdr>
        <w:ind w:right="-26"/>
        <w:jc w:val="both"/>
        <w:rPr>
          <w:color w:val="212121"/>
        </w:rPr>
      </w:pPr>
    </w:p>
    <w:p w14:paraId="7DEF52C4" w14:textId="4C682A61" w:rsidR="00D064F8" w:rsidRDefault="00070C96" w:rsidP="001B5627">
      <w:pPr>
        <w:widowControl/>
        <w:pBdr>
          <w:top w:val="nil"/>
          <w:left w:val="nil"/>
          <w:bottom w:val="nil"/>
          <w:right w:val="nil"/>
          <w:between w:val="nil"/>
        </w:pBdr>
        <w:ind w:right="-26"/>
        <w:jc w:val="both"/>
        <w:rPr>
          <w:color w:val="212121"/>
        </w:rPr>
      </w:pPr>
      <w:r>
        <w:rPr>
          <w:color w:val="212121"/>
        </w:rPr>
        <w:t>În acest context</w:t>
      </w:r>
      <w:r w:rsidR="001B5627" w:rsidRPr="001B5627">
        <w:rPr>
          <w:color w:val="212121"/>
        </w:rPr>
        <w:t xml:space="preserve">, </w:t>
      </w:r>
      <w:r w:rsidR="00BF4755">
        <w:rPr>
          <w:color w:val="212121"/>
        </w:rPr>
        <w:t>CNM</w:t>
      </w:r>
      <w:r w:rsidR="001B5627" w:rsidRPr="001B5627">
        <w:rPr>
          <w:color w:val="212121"/>
        </w:rPr>
        <w:t xml:space="preserve"> anunță </w:t>
      </w:r>
      <w:r w:rsidR="00612353">
        <w:rPr>
          <w:color w:val="212121"/>
        </w:rPr>
        <w:t>licitația</w:t>
      </w:r>
      <w:r w:rsidR="001B5627" w:rsidRPr="001B5627">
        <w:rPr>
          <w:color w:val="212121"/>
        </w:rPr>
        <w:t xml:space="preserve"> pentru selectarea unei companii sociologice în vederea efectuării unui sondaj de opinie publică la nivel național. Sondajul va măsura percepțiile populației Republicii Moldova </w:t>
      </w:r>
      <w:r>
        <w:rPr>
          <w:color w:val="212121"/>
        </w:rPr>
        <w:t>despre</w:t>
      </w:r>
      <w:r w:rsidR="001B5627" w:rsidRPr="001B5627">
        <w:rPr>
          <w:color w:val="212121"/>
        </w:rPr>
        <w:t xml:space="preserve"> gestionarea deșeurilor</w:t>
      </w:r>
      <w:r w:rsidR="00426AAE" w:rsidRPr="00426AAE">
        <w:rPr>
          <w:color w:val="212121"/>
        </w:rPr>
        <w:t xml:space="preserve">, inclusiv pe fluxurile de deșeuri care sunt parte a </w:t>
      </w:r>
      <w:r w:rsidR="00426AAE">
        <w:rPr>
          <w:color w:val="212121"/>
        </w:rPr>
        <w:t>responsabilității extinse a producătorului</w:t>
      </w:r>
      <w:r w:rsidR="00612353">
        <w:rPr>
          <w:color w:val="212121"/>
        </w:rPr>
        <w:t xml:space="preserve"> (REP)</w:t>
      </w:r>
      <w:r w:rsidR="00426AAE" w:rsidRPr="00426AAE">
        <w:rPr>
          <w:color w:val="212121"/>
        </w:rPr>
        <w:t xml:space="preserve"> și </w:t>
      </w:r>
      <w:r w:rsidR="00426AAE">
        <w:rPr>
          <w:color w:val="212121"/>
        </w:rPr>
        <w:t>a sistemului depozit ambalaje</w:t>
      </w:r>
      <w:r w:rsidR="00612353">
        <w:rPr>
          <w:color w:val="212121"/>
        </w:rPr>
        <w:t xml:space="preserve"> (SDA)</w:t>
      </w:r>
      <w:r w:rsidR="001B5627" w:rsidRPr="001B5627">
        <w:rPr>
          <w:color w:val="212121"/>
        </w:rPr>
        <w:t xml:space="preserve">. Rezultatele sondajului vor oferi date esențiale pentru fundamentarea politicilor publice și a campaniilor de </w:t>
      </w:r>
      <w:r>
        <w:rPr>
          <w:color w:val="212121"/>
        </w:rPr>
        <w:t>comunicare</w:t>
      </w:r>
      <w:r w:rsidR="001B5627" w:rsidRPr="001B5627">
        <w:rPr>
          <w:color w:val="212121"/>
        </w:rPr>
        <w:t>, asigurând o abordare participativă și adaptată nevoilor și particularităților societății moldovenești.</w:t>
      </w:r>
    </w:p>
    <w:p w14:paraId="6147310C" w14:textId="77777777" w:rsidR="00D064F8" w:rsidRDefault="00D064F8">
      <w:pPr>
        <w:widowControl/>
        <w:pBdr>
          <w:top w:val="nil"/>
          <w:left w:val="nil"/>
          <w:bottom w:val="nil"/>
          <w:right w:val="nil"/>
          <w:between w:val="nil"/>
        </w:pBdr>
        <w:shd w:val="clear" w:color="auto" w:fill="FFFFFF"/>
        <w:ind w:right="-26"/>
        <w:jc w:val="both"/>
        <w:rPr>
          <w:color w:val="212121"/>
        </w:rPr>
      </w:pPr>
    </w:p>
    <w:p w14:paraId="03317F57" w14:textId="77777777" w:rsidR="00D064F8" w:rsidRDefault="0025159C">
      <w:pPr>
        <w:shd w:val="clear" w:color="auto" w:fill="008556"/>
        <w:ind w:right="-26"/>
        <w:jc w:val="both"/>
        <w:rPr>
          <w:b/>
          <w:color w:val="FFFFFF"/>
        </w:rPr>
      </w:pPr>
      <w:r>
        <w:rPr>
          <w:b/>
          <w:color w:val="FFFFFF"/>
        </w:rPr>
        <w:t>DEPUNEREA DOSARULUI</w:t>
      </w:r>
    </w:p>
    <w:p w14:paraId="1CEEE840" w14:textId="77777777" w:rsidR="00D064F8" w:rsidRDefault="0025159C">
      <w:pPr>
        <w:ind w:right="-26"/>
        <w:jc w:val="both"/>
      </w:pPr>
      <w:r>
        <w:t>Dosarul de aplicare va cuprinde oferta tehnică și financiară.</w:t>
      </w:r>
    </w:p>
    <w:p w14:paraId="1450A936" w14:textId="77777777" w:rsidR="00D064F8" w:rsidRDefault="00D064F8">
      <w:pPr>
        <w:ind w:right="-26"/>
        <w:jc w:val="both"/>
      </w:pPr>
    </w:p>
    <w:p w14:paraId="75782B72" w14:textId="77777777" w:rsidR="00D064F8" w:rsidRDefault="0025159C">
      <w:pPr>
        <w:ind w:right="-26"/>
        <w:jc w:val="both"/>
      </w:pPr>
      <w:r>
        <w:t>Acesta va fi depus în conformitate cu cerințele din Termenii de Referință și în strictă conformitate cu procedura prevăzută în Instrucțiunile pentru ofertanți.</w:t>
      </w:r>
    </w:p>
    <w:p w14:paraId="1E27A269" w14:textId="77777777" w:rsidR="00D064F8" w:rsidRDefault="00D064F8">
      <w:pPr>
        <w:ind w:right="-26"/>
        <w:jc w:val="both"/>
      </w:pPr>
    </w:p>
    <w:p w14:paraId="718E627E" w14:textId="23B1DE0C" w:rsidR="00D064F8" w:rsidRDefault="0025159C">
      <w:pPr>
        <w:ind w:right="-26"/>
        <w:jc w:val="both"/>
      </w:pPr>
      <w:r>
        <w:t>Dosarul de aplicare va fi transmis prin e-mail la următoarea adresă:</w:t>
      </w:r>
      <w:r w:rsidR="001B5627">
        <w:t xml:space="preserve"> </w:t>
      </w:r>
      <w:hyperlink r:id="rId10" w:history="1">
        <w:r w:rsidR="00885AC7" w:rsidRPr="002E724E">
          <w:rPr>
            <w:rStyle w:val="Hyperlink"/>
          </w:rPr>
          <w:t>cnm.concurs@environment.md</w:t>
        </w:r>
      </w:hyperlink>
      <w:r>
        <w:t>. Dosarele incomplete nu vor fi examinate.</w:t>
      </w:r>
    </w:p>
    <w:p w14:paraId="7E657F7E" w14:textId="77777777" w:rsidR="00D064F8" w:rsidRDefault="00D064F8">
      <w:pPr>
        <w:ind w:right="-26"/>
        <w:jc w:val="both"/>
      </w:pPr>
    </w:p>
    <w:p w14:paraId="16D91191" w14:textId="206C0811" w:rsidR="00D064F8" w:rsidRDefault="0025159C">
      <w:pPr>
        <w:ind w:right="-26"/>
        <w:jc w:val="both"/>
      </w:pPr>
      <w:r>
        <w:t xml:space="preserve">Vă rugăm să vă asigurați că ofertele tehnice și financiare sunt trimise în e-mailuri separate, în același timp oferta financiară urmează a fi protejată prin parolă. </w:t>
      </w:r>
      <w:r w:rsidR="001B5627" w:rsidRPr="00385D1D">
        <w:t>P</w:t>
      </w:r>
      <w:r w:rsidRPr="00385D1D">
        <w:t xml:space="preserve">arola va fi dezvăluită doar la solicitarea în scris de </w:t>
      </w:r>
      <w:r w:rsidR="00385D1D">
        <w:t>CNM</w:t>
      </w:r>
      <w:r w:rsidRPr="00385D1D">
        <w:t>, la etapa de deschidere a ofertelor financiar</w:t>
      </w:r>
      <w:r w:rsidR="001B5627" w:rsidRPr="00385D1D">
        <w:t>e</w:t>
      </w:r>
      <w:r>
        <w:t>.</w:t>
      </w:r>
    </w:p>
    <w:p w14:paraId="2083A6D8" w14:textId="77777777" w:rsidR="00D064F8" w:rsidRDefault="00D064F8">
      <w:pPr>
        <w:ind w:right="-26"/>
        <w:jc w:val="both"/>
      </w:pPr>
    </w:p>
    <w:p w14:paraId="75A464A9" w14:textId="3BB9C74C" w:rsidR="00D064F8" w:rsidRDefault="0025159C">
      <w:pPr>
        <w:ind w:right="-26"/>
        <w:jc w:val="both"/>
      </w:pPr>
      <w:r>
        <w:t xml:space="preserve">După expedierea ofertelor, vă rugăm să vă asigurați că oferta a fost recepționată de </w:t>
      </w:r>
      <w:r w:rsidR="001B5627" w:rsidRPr="001B5627">
        <w:t>Centrul Național de Mediu</w:t>
      </w:r>
      <w:r>
        <w:t xml:space="preserve"> sub forma unui e-mail de confirmare. </w:t>
      </w:r>
      <w:r w:rsidR="00385D1D">
        <w:t>CNM</w:t>
      </w:r>
      <w:r w:rsidRPr="00385D1D">
        <w:t xml:space="preserve"> este responsabil numai pentru ofertele confirmate.</w:t>
      </w:r>
    </w:p>
    <w:p w14:paraId="3EB6B070" w14:textId="77777777" w:rsidR="00D064F8" w:rsidRDefault="00D064F8">
      <w:pPr>
        <w:ind w:right="-26"/>
        <w:jc w:val="both"/>
      </w:pPr>
    </w:p>
    <w:p w14:paraId="602D5FC3" w14:textId="77777777" w:rsidR="00885AC7" w:rsidRDefault="00885AC7">
      <w:pPr>
        <w:ind w:right="-26"/>
        <w:jc w:val="both"/>
      </w:pPr>
    </w:p>
    <w:p w14:paraId="019B9B13" w14:textId="77777777" w:rsidR="00D064F8" w:rsidRDefault="0025159C">
      <w:pPr>
        <w:shd w:val="clear" w:color="auto" w:fill="008556"/>
        <w:ind w:right="-26"/>
        <w:jc w:val="both"/>
        <w:rPr>
          <w:b/>
          <w:color w:val="FFFFFF"/>
        </w:rPr>
      </w:pPr>
      <w:r>
        <w:rPr>
          <w:b/>
          <w:color w:val="FFFFFF"/>
        </w:rPr>
        <w:lastRenderedPageBreak/>
        <w:t>DATE DE CONTACT</w:t>
      </w:r>
    </w:p>
    <w:p w14:paraId="4998C7F9" w14:textId="09520A4F" w:rsidR="00D064F8" w:rsidRDefault="0025159C">
      <w:pPr>
        <w:jc w:val="both"/>
      </w:pPr>
      <w:bookmarkStart w:id="1" w:name="bookmark=id.1fob9te" w:colFirst="0" w:colLast="0"/>
      <w:bookmarkStart w:id="2" w:name="_heading=h.3znysh7" w:colFirst="0" w:colLast="0"/>
      <w:bookmarkEnd w:id="1"/>
      <w:bookmarkEnd w:id="2"/>
      <w:r>
        <w:t>Pentru întrebări referitoare la Termenii de Referință și cu privire la modul de depunere a ofertelor,</w:t>
      </w:r>
      <w:r>
        <w:rPr>
          <w:b/>
        </w:rPr>
        <w:t xml:space="preserve"> </w:t>
      </w:r>
      <w:r>
        <w:t>vă rugăm să</w:t>
      </w:r>
      <w:r w:rsidR="00070C96">
        <w:t>-l</w:t>
      </w:r>
      <w:r>
        <w:t xml:space="preserve"> contactați pe </w:t>
      </w:r>
      <w:r w:rsidR="00070C96" w:rsidRPr="005204CA">
        <w:t>Alexandru Musiuc</w:t>
      </w:r>
      <w:r w:rsidRPr="00264453">
        <w:t xml:space="preserve">, </w:t>
      </w:r>
      <w:r w:rsidR="00264453" w:rsidRPr="005204CA">
        <w:t>asistent</w:t>
      </w:r>
      <w:r w:rsidR="00264453" w:rsidRPr="00264453">
        <w:t xml:space="preserve"> </w:t>
      </w:r>
      <w:r w:rsidRPr="00264453">
        <w:t xml:space="preserve">de proiect, e-mail: </w:t>
      </w:r>
      <w:r w:rsidR="00264453" w:rsidRPr="005204CA">
        <w:t>musyuksasha@gmail.com</w:t>
      </w:r>
      <w:r>
        <w:t xml:space="preserve"> </w:t>
      </w:r>
    </w:p>
    <w:p w14:paraId="053C6B69" w14:textId="77777777" w:rsidR="00D064F8" w:rsidRDefault="00D064F8">
      <w:pPr>
        <w:jc w:val="both"/>
      </w:pPr>
    </w:p>
    <w:p w14:paraId="79F152D0" w14:textId="647ED4E3" w:rsidR="00D064F8" w:rsidRDefault="0025159C">
      <w:pPr>
        <w:jc w:val="both"/>
      </w:pPr>
      <w:r>
        <w:t xml:space="preserve">Întrebările de clarificare pot fi transmise în formă scrisă pe adresa de e-mail indicată mai sus, până la data </w:t>
      </w:r>
      <w:r w:rsidRPr="00287219">
        <w:t>de</w:t>
      </w:r>
      <w:r w:rsidR="00287219" w:rsidRPr="00287219">
        <w:t xml:space="preserve"> </w:t>
      </w:r>
      <w:r w:rsidR="00264453" w:rsidRPr="00885AC7">
        <w:rPr>
          <w:b/>
          <w:bCs/>
        </w:rPr>
        <w:t>06.06.</w:t>
      </w:r>
      <w:r w:rsidRPr="00885AC7">
        <w:rPr>
          <w:b/>
          <w:bCs/>
        </w:rPr>
        <w:t>202</w:t>
      </w:r>
      <w:r w:rsidR="001B5627" w:rsidRPr="00885AC7">
        <w:rPr>
          <w:b/>
          <w:bCs/>
        </w:rPr>
        <w:t>5</w:t>
      </w:r>
      <w:r w:rsidRPr="00885AC7">
        <w:rPr>
          <w:b/>
          <w:bCs/>
        </w:rPr>
        <w:t>, orele 17:00</w:t>
      </w:r>
      <w:r>
        <w:t>.</w:t>
      </w:r>
    </w:p>
    <w:p w14:paraId="3A02F431" w14:textId="77777777" w:rsidR="00D064F8" w:rsidRDefault="00D064F8">
      <w:pPr>
        <w:jc w:val="both"/>
      </w:pPr>
    </w:p>
    <w:p w14:paraId="1E5ED4BE" w14:textId="532E9DF5" w:rsidR="00D064F8" w:rsidRDefault="0025159C">
      <w:pPr>
        <w:jc w:val="both"/>
      </w:pPr>
      <w:r w:rsidRPr="00287219">
        <w:t xml:space="preserve">Răspunsurile la întrebările adresate vor fi </w:t>
      </w:r>
      <w:r w:rsidR="00264453">
        <w:t xml:space="preserve">expediate </w:t>
      </w:r>
      <w:r w:rsidR="00612353">
        <w:t>până la 12.06.2025</w:t>
      </w:r>
      <w:r w:rsidR="00264453">
        <w:t xml:space="preserve">. </w:t>
      </w:r>
    </w:p>
    <w:p w14:paraId="371447CE" w14:textId="77777777" w:rsidR="00D064F8" w:rsidRDefault="00D064F8">
      <w:pPr>
        <w:jc w:val="both"/>
        <w:rPr>
          <w:i/>
        </w:rPr>
      </w:pPr>
    </w:p>
    <w:p w14:paraId="0755F0BF" w14:textId="77777777" w:rsidR="00612353" w:rsidRDefault="00612353">
      <w:pPr>
        <w:rPr>
          <w:b/>
          <w:color w:val="000000"/>
          <w:sz w:val="48"/>
          <w:szCs w:val="48"/>
        </w:rPr>
      </w:pPr>
      <w:bookmarkStart w:id="3" w:name="bookmark=id.2et92p0" w:colFirst="0" w:colLast="0"/>
      <w:bookmarkStart w:id="4" w:name="_heading=h.tyjcwt" w:colFirst="0" w:colLast="0"/>
      <w:bookmarkEnd w:id="3"/>
      <w:bookmarkEnd w:id="4"/>
      <w:r>
        <w:rPr>
          <w:b/>
          <w:color w:val="000000"/>
          <w:sz w:val="48"/>
          <w:szCs w:val="48"/>
        </w:rPr>
        <w:br w:type="page"/>
      </w:r>
    </w:p>
    <w:p w14:paraId="201367F4" w14:textId="3F35A05D" w:rsidR="00D064F8" w:rsidRDefault="0025159C">
      <w:pPr>
        <w:keepNext/>
        <w:keepLines/>
        <w:widowControl/>
        <w:pBdr>
          <w:top w:val="nil"/>
          <w:left w:val="nil"/>
          <w:bottom w:val="nil"/>
          <w:right w:val="nil"/>
          <w:between w:val="nil"/>
        </w:pBdr>
        <w:spacing w:before="240" w:line="259" w:lineRule="auto"/>
        <w:jc w:val="both"/>
        <w:rPr>
          <w:b/>
          <w:color w:val="000000"/>
          <w:sz w:val="48"/>
          <w:szCs w:val="48"/>
        </w:rPr>
      </w:pPr>
      <w:r>
        <w:rPr>
          <w:b/>
          <w:color w:val="000000"/>
          <w:sz w:val="48"/>
          <w:szCs w:val="48"/>
        </w:rPr>
        <w:lastRenderedPageBreak/>
        <w:t>INSTRUCȚIUNE PENTRU OFERTANȚI</w:t>
      </w:r>
    </w:p>
    <w:p w14:paraId="2387C55F" w14:textId="77777777" w:rsidR="00D064F8" w:rsidRDefault="00D064F8">
      <w:pPr>
        <w:jc w:val="both"/>
        <w:rPr>
          <w:b/>
          <w:sz w:val="24"/>
          <w:szCs w:val="24"/>
        </w:rPr>
      </w:pPr>
    </w:p>
    <w:p w14:paraId="2AAB9D2A" w14:textId="371EA1F7" w:rsidR="00D064F8" w:rsidRDefault="00251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96ADC">
        <w:rPr>
          <w:sz w:val="24"/>
          <w:szCs w:val="24"/>
        </w:rPr>
        <w:t xml:space="preserve">Selectarea unei companii sociologice care va efectua un sondaj </w:t>
      </w:r>
      <w:r>
        <w:rPr>
          <w:sz w:val="24"/>
          <w:szCs w:val="24"/>
        </w:rPr>
        <w:t>pentru a evalua percepțiile populației Republicii Moldova</w:t>
      </w:r>
      <w:r w:rsidR="00426AAE">
        <w:rPr>
          <w:sz w:val="24"/>
          <w:szCs w:val="24"/>
        </w:rPr>
        <w:t xml:space="preserve"> despre</w:t>
      </w:r>
      <w:r>
        <w:rPr>
          <w:sz w:val="24"/>
          <w:szCs w:val="24"/>
        </w:rPr>
        <w:t xml:space="preserve"> </w:t>
      </w:r>
      <w:r w:rsidR="001B5627" w:rsidRPr="001B5627">
        <w:rPr>
          <w:sz w:val="24"/>
          <w:szCs w:val="24"/>
        </w:rPr>
        <w:t>gestionarea deșeurilor</w:t>
      </w:r>
      <w:r>
        <w:rPr>
          <w:sz w:val="24"/>
          <w:szCs w:val="24"/>
        </w:rPr>
        <w:t xml:space="preserve">. </w:t>
      </w:r>
    </w:p>
    <w:p w14:paraId="14B90AF5" w14:textId="77777777" w:rsidR="00D064F8" w:rsidRDefault="00D0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099ABAFF" w14:textId="77777777" w:rsidR="00D064F8" w:rsidRDefault="00D064F8">
      <w:pPr>
        <w:jc w:val="both"/>
      </w:pPr>
    </w:p>
    <w:p w14:paraId="1004700D" w14:textId="38321887" w:rsidR="00D064F8" w:rsidRPr="00996ADC" w:rsidRDefault="0025159C">
      <w:pPr>
        <w:jc w:val="both"/>
        <w:rPr>
          <w:b/>
          <w:bCs/>
        </w:rPr>
      </w:pPr>
      <w:r>
        <w:t>Cerere de oferte:</w:t>
      </w:r>
      <w:r>
        <w:tab/>
      </w:r>
      <w:r>
        <w:tab/>
      </w:r>
      <w:r>
        <w:tab/>
      </w:r>
      <w:r>
        <w:tab/>
      </w:r>
      <w:r w:rsidR="0050508E" w:rsidRPr="0050508E">
        <w:t xml:space="preserve">2025.Companie </w:t>
      </w:r>
      <w:proofErr w:type="spellStart"/>
      <w:r w:rsidR="0050508E" w:rsidRPr="0050508E">
        <w:t>sociologică_sondaj_deșeuri</w:t>
      </w:r>
      <w:proofErr w:type="spellEnd"/>
    </w:p>
    <w:p w14:paraId="154B6B08" w14:textId="77777777" w:rsidR="00D064F8" w:rsidRDefault="00D064F8">
      <w:pPr>
        <w:jc w:val="both"/>
      </w:pPr>
    </w:p>
    <w:p w14:paraId="0955D040" w14:textId="6F983FEC" w:rsidR="00D064F8" w:rsidRPr="0011349E" w:rsidRDefault="0025159C">
      <w:pPr>
        <w:jc w:val="both"/>
      </w:pPr>
      <w:r>
        <w:rPr>
          <w:noProof/>
          <w:lang w:val="en-US"/>
        </w:rPr>
        <w:drawing>
          <wp:inline distT="0" distB="0" distL="0" distR="0" wp14:anchorId="4519BF98" wp14:editId="07D805A3">
            <wp:extent cx="114300" cy="114298"/>
            <wp:effectExtent l="0" t="0" r="0" b="0"/>
            <wp:docPr id="25" name="image1.png" descr="https://sc.undp.md/media/tenders_images/clock.png"/>
            <wp:cNvGraphicFramePr/>
            <a:graphic xmlns:a="http://schemas.openxmlformats.org/drawingml/2006/main">
              <a:graphicData uri="http://schemas.openxmlformats.org/drawingml/2006/picture">
                <pic:pic xmlns:pic="http://schemas.openxmlformats.org/drawingml/2006/picture">
                  <pic:nvPicPr>
                    <pic:cNvPr id="0" name="image1.png" descr="https://sc.undp.md/media/tenders_images/clock.png"/>
                    <pic:cNvPicPr preferRelativeResize="0"/>
                  </pic:nvPicPr>
                  <pic:blipFill>
                    <a:blip r:embed="rId9" cstate="print"/>
                    <a:srcRect/>
                    <a:stretch>
                      <a:fillRect/>
                    </a:stretch>
                  </pic:blipFill>
                  <pic:spPr>
                    <a:xfrm>
                      <a:off x="0" y="0"/>
                      <a:ext cx="114300" cy="114298"/>
                    </a:xfrm>
                    <a:prstGeom prst="rect">
                      <a:avLst/>
                    </a:prstGeom>
                    <a:ln/>
                  </pic:spPr>
                </pic:pic>
              </a:graphicData>
            </a:graphic>
          </wp:inline>
        </w:drawing>
      </w:r>
      <w:r>
        <w:t xml:space="preserve"> Data publicării a</w:t>
      </w:r>
      <w:r w:rsidR="00287219">
        <w:t>nunțului:</w:t>
      </w:r>
      <w:r w:rsidR="00287219">
        <w:tab/>
      </w:r>
      <w:r w:rsidR="00287219">
        <w:tab/>
      </w:r>
      <w:r w:rsidR="00287219">
        <w:tab/>
      </w:r>
      <w:r w:rsidR="0011349E">
        <w:t>02.06.</w:t>
      </w:r>
      <w:r w:rsidR="00287219" w:rsidRPr="0011349E">
        <w:t>202</w:t>
      </w:r>
      <w:r w:rsidR="00996ADC" w:rsidRPr="0011349E">
        <w:t>5</w:t>
      </w:r>
      <w:r w:rsidRPr="0011349E">
        <w:t xml:space="preserve"> </w:t>
      </w:r>
    </w:p>
    <w:p w14:paraId="3C22DF86" w14:textId="74E3B859" w:rsidR="00D064F8" w:rsidRDefault="0025159C">
      <w:pPr>
        <w:tabs>
          <w:tab w:val="left" w:pos="2300"/>
        </w:tabs>
        <w:jc w:val="both"/>
      </w:pPr>
      <w:r w:rsidRPr="0011349E">
        <w:rPr>
          <w:noProof/>
          <w:lang w:val="en-US"/>
        </w:rPr>
        <w:drawing>
          <wp:inline distT="0" distB="0" distL="0" distR="0" wp14:anchorId="055CE269" wp14:editId="57667F5B">
            <wp:extent cx="114300" cy="114300"/>
            <wp:effectExtent l="0" t="0" r="0" b="0"/>
            <wp:docPr id="27" name="image1.png" descr="https://sc.undp.md/media/tenders_images/clock.png"/>
            <wp:cNvGraphicFramePr/>
            <a:graphic xmlns:a="http://schemas.openxmlformats.org/drawingml/2006/main">
              <a:graphicData uri="http://schemas.openxmlformats.org/drawingml/2006/picture">
                <pic:pic xmlns:pic="http://schemas.openxmlformats.org/drawingml/2006/picture">
                  <pic:nvPicPr>
                    <pic:cNvPr id="0" name="image1.png" descr="https://sc.undp.md/media/tenders_images/clock.png"/>
                    <pic:cNvPicPr preferRelativeResize="0"/>
                  </pic:nvPicPr>
                  <pic:blipFill>
                    <a:blip r:embed="rId9" cstate="print"/>
                    <a:srcRect/>
                    <a:stretch>
                      <a:fillRect/>
                    </a:stretch>
                  </pic:blipFill>
                  <pic:spPr>
                    <a:xfrm>
                      <a:off x="0" y="0"/>
                      <a:ext cx="114300" cy="114300"/>
                    </a:xfrm>
                    <a:prstGeom prst="rect">
                      <a:avLst/>
                    </a:prstGeom>
                    <a:ln/>
                  </pic:spPr>
                </pic:pic>
              </a:graphicData>
            </a:graphic>
          </wp:inline>
        </w:drawing>
      </w:r>
      <w:r w:rsidRPr="0011349E">
        <w:t xml:space="preserve"> Termenul limită de prezentare a ofertelor:</w:t>
      </w:r>
      <w:r w:rsidRPr="0011349E">
        <w:tab/>
      </w:r>
      <w:r w:rsidR="0050508E">
        <w:t>2</w:t>
      </w:r>
      <w:r w:rsidR="0011349E">
        <w:t>3.06.</w:t>
      </w:r>
      <w:r w:rsidRPr="0011349E">
        <w:t>202</w:t>
      </w:r>
      <w:r w:rsidR="00996ADC" w:rsidRPr="0011349E">
        <w:t>5</w:t>
      </w:r>
    </w:p>
    <w:p w14:paraId="20E5DAF8" w14:textId="77777777" w:rsidR="00D064F8" w:rsidRDefault="00D064F8">
      <w:pPr>
        <w:tabs>
          <w:tab w:val="left" w:pos="2300"/>
        </w:tabs>
        <w:jc w:val="both"/>
        <w:rPr>
          <w:b/>
        </w:rPr>
      </w:pPr>
    </w:p>
    <w:p w14:paraId="2D0E13EB" w14:textId="77777777" w:rsidR="00D064F8" w:rsidRDefault="00D064F8">
      <w:pPr>
        <w:tabs>
          <w:tab w:val="left" w:pos="2300"/>
        </w:tabs>
        <w:jc w:val="both"/>
        <w:rPr>
          <w:b/>
        </w:rPr>
      </w:pPr>
    </w:p>
    <w:p w14:paraId="101EDE37" w14:textId="77777777" w:rsidR="00D064F8" w:rsidRDefault="0025159C">
      <w:pPr>
        <w:shd w:val="clear" w:color="auto" w:fill="008556"/>
        <w:ind w:right="-26"/>
        <w:jc w:val="both"/>
        <w:rPr>
          <w:b/>
          <w:color w:val="FFFFFF"/>
        </w:rPr>
      </w:pPr>
      <w:r>
        <w:rPr>
          <w:b/>
          <w:color w:val="FFFFFF"/>
        </w:rPr>
        <w:t>CONTEXT</w:t>
      </w:r>
    </w:p>
    <w:p w14:paraId="0B3F8E2B" w14:textId="77777777" w:rsidR="00D064F8" w:rsidRDefault="00D064F8">
      <w:pPr>
        <w:jc w:val="both"/>
        <w:rPr>
          <w:highlight w:val="yellow"/>
        </w:rPr>
      </w:pPr>
    </w:p>
    <w:p w14:paraId="203DC537" w14:textId="0548F476" w:rsidR="00D064F8" w:rsidRDefault="00996ADC">
      <w:pPr>
        <w:widowControl/>
        <w:pBdr>
          <w:top w:val="nil"/>
          <w:left w:val="nil"/>
          <w:bottom w:val="nil"/>
          <w:right w:val="nil"/>
          <w:between w:val="nil"/>
        </w:pBdr>
        <w:ind w:right="-26"/>
        <w:jc w:val="both"/>
        <w:rPr>
          <w:color w:val="212121"/>
        </w:rPr>
      </w:pPr>
      <w:r w:rsidRPr="00996ADC">
        <w:rPr>
          <w:color w:val="212121"/>
        </w:rPr>
        <w:t>Centrul Național de Mediu</w:t>
      </w:r>
      <w:r w:rsidR="00BF4755">
        <w:rPr>
          <w:color w:val="212121"/>
        </w:rPr>
        <w:t xml:space="preserve"> (CNM)</w:t>
      </w:r>
      <w:r w:rsidRPr="00996ADC">
        <w:rPr>
          <w:color w:val="212121"/>
        </w:rPr>
        <w:t xml:space="preserve"> va efectua un sondaj  la nivel național care va măsura percepțiile populației Republicii Moldova</w:t>
      </w:r>
      <w:r w:rsidR="005204CA">
        <w:rPr>
          <w:color w:val="212121"/>
        </w:rPr>
        <w:t xml:space="preserve"> </w:t>
      </w:r>
      <w:r w:rsidR="00426AAE">
        <w:rPr>
          <w:color w:val="212121"/>
        </w:rPr>
        <w:t>despre</w:t>
      </w:r>
      <w:r w:rsidRPr="00996ADC">
        <w:rPr>
          <w:color w:val="212121"/>
        </w:rPr>
        <w:t xml:space="preserve"> gestion</w:t>
      </w:r>
      <w:r w:rsidR="00426AAE">
        <w:rPr>
          <w:color w:val="212121"/>
        </w:rPr>
        <w:t>area</w:t>
      </w:r>
      <w:r w:rsidRPr="00996ADC">
        <w:rPr>
          <w:color w:val="212121"/>
        </w:rPr>
        <w:t xml:space="preserve"> deșeurilor</w:t>
      </w:r>
      <w:r w:rsidR="00426AAE">
        <w:rPr>
          <w:color w:val="212121"/>
        </w:rPr>
        <w:t xml:space="preserve"> </w:t>
      </w:r>
      <w:r w:rsidR="00426AAE" w:rsidRPr="00426AAE">
        <w:rPr>
          <w:color w:val="212121"/>
        </w:rPr>
        <w:t xml:space="preserve">în Republica Moldova, inclusiv pe fluxurile de deșeuri care sunt parte a </w:t>
      </w:r>
      <w:r w:rsidR="006449D4">
        <w:rPr>
          <w:color w:val="212121"/>
        </w:rPr>
        <w:t>REP</w:t>
      </w:r>
      <w:r w:rsidR="00426AAE" w:rsidRPr="00426AAE">
        <w:rPr>
          <w:color w:val="212121"/>
        </w:rPr>
        <w:t xml:space="preserve"> și </w:t>
      </w:r>
      <w:r w:rsidR="00426AAE">
        <w:rPr>
          <w:color w:val="212121"/>
        </w:rPr>
        <w:t xml:space="preserve">a </w:t>
      </w:r>
      <w:r w:rsidR="006449D4">
        <w:rPr>
          <w:color w:val="212121"/>
        </w:rPr>
        <w:t>SDA</w:t>
      </w:r>
      <w:r w:rsidR="0025159C">
        <w:rPr>
          <w:color w:val="212121"/>
        </w:rPr>
        <w:t xml:space="preserve">. </w:t>
      </w:r>
    </w:p>
    <w:p w14:paraId="40C86C88" w14:textId="77777777" w:rsidR="00996ADC" w:rsidRDefault="00996ADC">
      <w:pPr>
        <w:widowControl/>
        <w:pBdr>
          <w:top w:val="nil"/>
          <w:left w:val="nil"/>
          <w:bottom w:val="nil"/>
          <w:right w:val="nil"/>
          <w:between w:val="nil"/>
        </w:pBdr>
        <w:ind w:right="-26"/>
        <w:jc w:val="both"/>
        <w:rPr>
          <w:color w:val="212121"/>
        </w:rPr>
      </w:pPr>
    </w:p>
    <w:p w14:paraId="7536BFBD" w14:textId="0912A505" w:rsidR="00D064F8" w:rsidRDefault="00996ADC">
      <w:pPr>
        <w:widowControl/>
        <w:pBdr>
          <w:top w:val="nil"/>
          <w:left w:val="nil"/>
          <w:bottom w:val="nil"/>
          <w:right w:val="nil"/>
          <w:between w:val="nil"/>
        </w:pBdr>
        <w:ind w:right="-26"/>
        <w:jc w:val="both"/>
        <w:rPr>
          <w:color w:val="212121"/>
          <w:highlight w:val="white"/>
        </w:rPr>
      </w:pPr>
      <w:r w:rsidRPr="00996ADC">
        <w:rPr>
          <w:color w:val="000000"/>
        </w:rPr>
        <w:t xml:space="preserve">Acest sondaj are două obiective principale: </w:t>
      </w:r>
      <w:r w:rsidR="00BE3035" w:rsidRPr="00E3638E">
        <w:rPr>
          <w:color w:val="212121"/>
        </w:rPr>
        <w:t xml:space="preserve">să identifice </w:t>
      </w:r>
      <w:r w:rsidR="006449D4" w:rsidRPr="006449D4">
        <w:rPr>
          <w:color w:val="212121"/>
        </w:rPr>
        <w:t>situația curentă vis-a-vis de percepții, instrumentele de informare, pentru a formula mai bine mesajele-cheie cu privire la REP și SDA</w:t>
      </w:r>
      <w:r w:rsidR="00BE3035">
        <w:rPr>
          <w:color w:val="212121"/>
        </w:rPr>
        <w:t xml:space="preserve"> </w:t>
      </w:r>
      <w:r w:rsidR="00BE3035" w:rsidRPr="00E3638E">
        <w:rPr>
          <w:color w:val="212121"/>
        </w:rPr>
        <w:t xml:space="preserve">și să contribuie la identificarea soluțiilor participative pentru reducerea impactului </w:t>
      </w:r>
      <w:r w:rsidR="009C09D5">
        <w:rPr>
          <w:color w:val="212121"/>
        </w:rPr>
        <w:t>deșeurilor</w:t>
      </w:r>
      <w:r w:rsidR="009C09D5" w:rsidRPr="00E3638E">
        <w:rPr>
          <w:color w:val="212121"/>
        </w:rPr>
        <w:t xml:space="preserve"> </w:t>
      </w:r>
      <w:r w:rsidR="00BE3035" w:rsidRPr="00E3638E">
        <w:rPr>
          <w:color w:val="212121"/>
        </w:rPr>
        <w:t>asupra mediului și sănătății publice</w:t>
      </w:r>
      <w:r w:rsidR="0025159C">
        <w:rPr>
          <w:color w:val="000000"/>
          <w:highlight w:val="white"/>
        </w:rPr>
        <w:t>.</w:t>
      </w:r>
    </w:p>
    <w:p w14:paraId="31CDBE48" w14:textId="06B1D8AD" w:rsidR="00D064F8" w:rsidRDefault="00996ADC">
      <w:pPr>
        <w:jc w:val="both"/>
        <w:rPr>
          <w:bCs/>
        </w:rPr>
      </w:pPr>
      <w:r w:rsidRPr="00996ADC">
        <w:rPr>
          <w:bCs/>
        </w:rPr>
        <w:t>Această activitate este realizată în cadrul proiectului „</w:t>
      </w:r>
      <w:r w:rsidR="00E3638E" w:rsidRPr="005204CA">
        <w:rPr>
          <w:bCs/>
        </w:rPr>
        <w:t>Consolidarea capacităților pe anumite aspecte ale politicilor de mediu în procesul aderării Republicii Moldova la Uniunea Europeană</w:t>
      </w:r>
      <w:r w:rsidRPr="00996ADC">
        <w:rPr>
          <w:bCs/>
        </w:rPr>
        <w:t>”, implementat de Centrul Național de Mediu</w:t>
      </w:r>
      <w:r w:rsidR="00922C8E">
        <w:rPr>
          <w:bCs/>
        </w:rPr>
        <w:t>,</w:t>
      </w:r>
      <w:r w:rsidRPr="00996ADC">
        <w:rPr>
          <w:bCs/>
        </w:rPr>
        <w:t xml:space="preserve"> cu susținerea financiară a Fundației Soros-Moldova.</w:t>
      </w:r>
    </w:p>
    <w:p w14:paraId="45B515FA" w14:textId="77777777" w:rsidR="00996ADC" w:rsidRPr="00996ADC" w:rsidRDefault="00996ADC">
      <w:pPr>
        <w:jc w:val="both"/>
        <w:rPr>
          <w:bCs/>
        </w:rPr>
      </w:pPr>
    </w:p>
    <w:p w14:paraId="3D098D39" w14:textId="77777777" w:rsidR="00D064F8" w:rsidRDefault="0025159C">
      <w:pPr>
        <w:shd w:val="clear" w:color="auto" w:fill="008556"/>
        <w:jc w:val="both"/>
        <w:rPr>
          <w:b/>
          <w:color w:val="FFFFFF"/>
        </w:rPr>
      </w:pPr>
      <w:r>
        <w:rPr>
          <w:b/>
          <w:color w:val="FFFFFF"/>
        </w:rPr>
        <w:t>PREGĂTIREA DOSARULUI</w:t>
      </w:r>
    </w:p>
    <w:p w14:paraId="327B9EF9" w14:textId="77777777" w:rsidR="00D064F8" w:rsidRDefault="0025159C">
      <w:pPr>
        <w:jc w:val="both"/>
        <w:rPr>
          <w:b/>
        </w:rPr>
      </w:pPr>
      <w:r>
        <w:rPr>
          <w:b/>
        </w:rPr>
        <w:t>Dosarul de aplicare va cuprinde următoarele documente:</w:t>
      </w:r>
    </w:p>
    <w:p w14:paraId="4B8E7313" w14:textId="77777777" w:rsidR="00D064F8" w:rsidRDefault="0025159C">
      <w:pPr>
        <w:widowControl/>
        <w:numPr>
          <w:ilvl w:val="0"/>
          <w:numId w:val="8"/>
        </w:numPr>
        <w:jc w:val="both"/>
        <w:rPr>
          <w:b/>
        </w:rPr>
      </w:pPr>
      <w:r>
        <w:rPr>
          <w:b/>
        </w:rPr>
        <w:t>Ofertă tehnică (conform Formularului A. Oferta tehnică);</w:t>
      </w:r>
    </w:p>
    <w:p w14:paraId="32E177B8" w14:textId="77777777" w:rsidR="00D064F8" w:rsidRDefault="0025159C">
      <w:pPr>
        <w:widowControl/>
        <w:numPr>
          <w:ilvl w:val="0"/>
          <w:numId w:val="8"/>
        </w:numPr>
        <w:jc w:val="both"/>
        <w:rPr>
          <w:b/>
        </w:rPr>
      </w:pPr>
      <w:r>
        <w:rPr>
          <w:b/>
        </w:rPr>
        <w:t>Ofertă financiară (conform Formularului B. Oferta financiară).</w:t>
      </w:r>
    </w:p>
    <w:p w14:paraId="0EBAA331" w14:textId="77777777" w:rsidR="00D064F8" w:rsidRDefault="00D064F8">
      <w:pPr>
        <w:jc w:val="both"/>
        <w:rPr>
          <w:b/>
        </w:rPr>
      </w:pPr>
    </w:p>
    <w:p w14:paraId="29133E02" w14:textId="77777777" w:rsidR="00D064F8" w:rsidRDefault="0025159C">
      <w:pPr>
        <w:jc w:val="both"/>
        <w:rPr>
          <w:b/>
        </w:rPr>
      </w:pPr>
      <w:r>
        <w:rPr>
          <w:b/>
        </w:rPr>
        <w:t>Ofertele se depun în conformitate cu cerințele și procedura prevăzută în prezenta Instrucțiune pentru ofertanți, secțiunea: Cum și unde se depune dosarul.</w:t>
      </w:r>
    </w:p>
    <w:p w14:paraId="623E96D6" w14:textId="77777777" w:rsidR="00D064F8" w:rsidRDefault="00D064F8">
      <w:pPr>
        <w:jc w:val="both"/>
      </w:pPr>
    </w:p>
    <w:p w14:paraId="162D6DDB" w14:textId="77777777" w:rsidR="00D064F8" w:rsidRDefault="0025159C">
      <w:pPr>
        <w:jc w:val="both"/>
      </w:pPr>
      <w:r>
        <w:t>La pregătirea dosarului, solicitanții vor examina în detaliu cererea de ofertă. Lipsa anumitor informații, esențiale pentru executarea contractului, solicitate în cererea de ofertă, pot duce la respingerea propunerii.</w:t>
      </w:r>
    </w:p>
    <w:p w14:paraId="67DC236D" w14:textId="77777777" w:rsidR="00D064F8" w:rsidRDefault="00D064F8">
      <w:pPr>
        <w:jc w:val="both"/>
      </w:pPr>
    </w:p>
    <w:p w14:paraId="034807A2" w14:textId="77777777" w:rsidR="00D064F8" w:rsidRDefault="0025159C">
      <w:pPr>
        <w:jc w:val="both"/>
      </w:pPr>
      <w:bookmarkStart w:id="5" w:name="_heading=h.1t3h5sf" w:colFirst="0" w:colLast="0"/>
      <w:bookmarkEnd w:id="5"/>
      <w:r>
        <w:t xml:space="preserve">Toate costurile legate de pregătirea și/sau depunerea dosarului de aplicare vor fi suportate de către ofertanți, indiferent dacă propunerea lor a fost selectată sau nu. </w:t>
      </w:r>
      <w:bookmarkStart w:id="6" w:name="bookmark=id.3dy6vkm" w:colFirst="0" w:colLast="0"/>
      <w:bookmarkEnd w:id="6"/>
    </w:p>
    <w:p w14:paraId="7D598F11" w14:textId="77777777" w:rsidR="00D064F8" w:rsidRDefault="00D064F8">
      <w:pPr>
        <w:jc w:val="both"/>
      </w:pPr>
    </w:p>
    <w:p w14:paraId="6FD26860" w14:textId="77777777" w:rsidR="00D064F8" w:rsidRDefault="0025159C">
      <w:pPr>
        <w:jc w:val="both"/>
      </w:pPr>
      <w:r>
        <w:t>Ofertele, precum și toată corespondența cu ofertantul va fi în limba română.</w:t>
      </w:r>
    </w:p>
    <w:p w14:paraId="75FB1CB0" w14:textId="77777777" w:rsidR="00D064F8" w:rsidRDefault="00D064F8">
      <w:pPr>
        <w:jc w:val="both"/>
      </w:pPr>
    </w:p>
    <w:p w14:paraId="3D8888D8" w14:textId="77777777" w:rsidR="00D064F8" w:rsidRDefault="0025159C">
      <w:pPr>
        <w:shd w:val="clear" w:color="auto" w:fill="008556"/>
        <w:ind w:right="-26"/>
        <w:jc w:val="both"/>
        <w:rPr>
          <w:b/>
          <w:color w:val="FFFFFF"/>
        </w:rPr>
      </w:pPr>
      <w:r>
        <w:rPr>
          <w:b/>
          <w:color w:val="FFFFFF"/>
        </w:rPr>
        <w:t>ORAR</w:t>
      </w:r>
    </w:p>
    <w:p w14:paraId="39F69884" w14:textId="77777777" w:rsidR="00D064F8" w:rsidRDefault="0025159C">
      <w:pPr>
        <w:jc w:val="both"/>
      </w:pPr>
      <w:r>
        <w:t>Următoarele termene limită se aplică acestei cereri de oferte:</w:t>
      </w:r>
    </w:p>
    <w:tbl>
      <w:tblPr>
        <w:tblStyle w:val="a"/>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9"/>
      </w:tblGrid>
      <w:tr w:rsidR="00D064F8" w14:paraId="2358800F" w14:textId="77777777">
        <w:tc>
          <w:tcPr>
            <w:tcW w:w="6658" w:type="dxa"/>
          </w:tcPr>
          <w:p w14:paraId="4445D5D2" w14:textId="77777777" w:rsidR="00D064F8" w:rsidRDefault="0025159C">
            <w:pPr>
              <w:jc w:val="center"/>
            </w:pPr>
            <w:r>
              <w:rPr>
                <w:b/>
              </w:rPr>
              <w:t>Acțiune</w:t>
            </w:r>
          </w:p>
        </w:tc>
        <w:tc>
          <w:tcPr>
            <w:tcW w:w="2359" w:type="dxa"/>
          </w:tcPr>
          <w:p w14:paraId="4628B946" w14:textId="77777777" w:rsidR="00D064F8" w:rsidRPr="0011349E" w:rsidRDefault="0025159C">
            <w:pPr>
              <w:jc w:val="center"/>
            </w:pPr>
            <w:r w:rsidRPr="0011349E">
              <w:rPr>
                <w:b/>
              </w:rPr>
              <w:t>Termen limită</w:t>
            </w:r>
          </w:p>
        </w:tc>
      </w:tr>
      <w:tr w:rsidR="00D064F8" w14:paraId="73C5CFE5" w14:textId="77777777">
        <w:tc>
          <w:tcPr>
            <w:tcW w:w="6658" w:type="dxa"/>
          </w:tcPr>
          <w:p w14:paraId="153579D2" w14:textId="77777777" w:rsidR="00D064F8" w:rsidRDefault="0025159C">
            <w:pPr>
              <w:jc w:val="both"/>
            </w:pPr>
            <w:r>
              <w:t>CDO emisă</w:t>
            </w:r>
          </w:p>
        </w:tc>
        <w:tc>
          <w:tcPr>
            <w:tcW w:w="2359" w:type="dxa"/>
          </w:tcPr>
          <w:p w14:paraId="3F8F33DF" w14:textId="1D260571" w:rsidR="00D064F8" w:rsidRPr="0011349E" w:rsidRDefault="0011349E">
            <w:pPr>
              <w:jc w:val="both"/>
            </w:pPr>
            <w:r>
              <w:t>02.06.</w:t>
            </w:r>
            <w:r w:rsidR="0025159C" w:rsidRPr="0011349E">
              <w:t>202</w:t>
            </w:r>
            <w:r w:rsidR="00996ADC" w:rsidRPr="0011349E">
              <w:t>5</w:t>
            </w:r>
          </w:p>
        </w:tc>
      </w:tr>
      <w:tr w:rsidR="00D064F8" w14:paraId="0F1371D0" w14:textId="77777777">
        <w:tc>
          <w:tcPr>
            <w:tcW w:w="6658" w:type="dxa"/>
          </w:tcPr>
          <w:p w14:paraId="06C574E3" w14:textId="1434C23A" w:rsidR="00D064F8" w:rsidRDefault="0025159C">
            <w:pPr>
              <w:jc w:val="both"/>
            </w:pPr>
            <w:r>
              <w:t xml:space="preserve">Termen limită pentru întrebările </w:t>
            </w:r>
            <w:r w:rsidR="008522CF">
              <w:t>ofertanților</w:t>
            </w:r>
          </w:p>
        </w:tc>
        <w:tc>
          <w:tcPr>
            <w:tcW w:w="2359" w:type="dxa"/>
          </w:tcPr>
          <w:p w14:paraId="6021E322" w14:textId="2647308E" w:rsidR="00D064F8" w:rsidRPr="0011349E" w:rsidRDefault="0011349E">
            <w:pPr>
              <w:jc w:val="both"/>
            </w:pPr>
            <w:r>
              <w:t>06.06.</w:t>
            </w:r>
            <w:r w:rsidR="0025159C" w:rsidRPr="0011349E">
              <w:t>202</w:t>
            </w:r>
            <w:r w:rsidR="00996ADC" w:rsidRPr="0011349E">
              <w:t>5</w:t>
            </w:r>
          </w:p>
        </w:tc>
      </w:tr>
      <w:tr w:rsidR="00D064F8" w14:paraId="466798E0" w14:textId="77777777">
        <w:tc>
          <w:tcPr>
            <w:tcW w:w="6658" w:type="dxa"/>
          </w:tcPr>
          <w:p w14:paraId="7801DF99" w14:textId="77777777" w:rsidR="00D064F8" w:rsidRDefault="0025159C">
            <w:pPr>
              <w:jc w:val="both"/>
            </w:pPr>
            <w:r>
              <w:t>Termen limită pentru răspunsurile noastre</w:t>
            </w:r>
          </w:p>
        </w:tc>
        <w:tc>
          <w:tcPr>
            <w:tcW w:w="2359" w:type="dxa"/>
          </w:tcPr>
          <w:p w14:paraId="7AEBE2C5" w14:textId="2B515A1A" w:rsidR="00D064F8" w:rsidRPr="0011349E" w:rsidRDefault="0011349E">
            <w:pPr>
              <w:jc w:val="both"/>
            </w:pPr>
            <w:r>
              <w:t>1</w:t>
            </w:r>
            <w:r w:rsidR="00922C8E">
              <w:t>2</w:t>
            </w:r>
            <w:r>
              <w:t>.06.</w:t>
            </w:r>
            <w:r w:rsidR="0025159C" w:rsidRPr="0011349E">
              <w:t>202</w:t>
            </w:r>
            <w:r w:rsidR="00996ADC" w:rsidRPr="0011349E">
              <w:t>5</w:t>
            </w:r>
          </w:p>
        </w:tc>
      </w:tr>
      <w:tr w:rsidR="00D064F8" w14:paraId="553DD9AF" w14:textId="77777777">
        <w:tc>
          <w:tcPr>
            <w:tcW w:w="6658" w:type="dxa"/>
          </w:tcPr>
          <w:p w14:paraId="0F60A637" w14:textId="2E3A6EBD" w:rsidR="00D064F8" w:rsidRDefault="0025159C">
            <w:pPr>
              <w:jc w:val="both"/>
            </w:pPr>
            <w:r>
              <w:t xml:space="preserve">Termen limită pentru </w:t>
            </w:r>
            <w:r w:rsidR="008522CF">
              <w:t>depunerea ofertelor</w:t>
            </w:r>
          </w:p>
        </w:tc>
        <w:tc>
          <w:tcPr>
            <w:tcW w:w="2359" w:type="dxa"/>
          </w:tcPr>
          <w:p w14:paraId="09D5417C" w14:textId="6AFA7481" w:rsidR="00D064F8" w:rsidRPr="0011349E" w:rsidRDefault="00922C8E">
            <w:pPr>
              <w:jc w:val="both"/>
            </w:pPr>
            <w:r>
              <w:t>2</w:t>
            </w:r>
            <w:r w:rsidR="0011349E">
              <w:t>3.06.</w:t>
            </w:r>
            <w:r w:rsidR="0025159C" w:rsidRPr="0011349E">
              <w:t>202</w:t>
            </w:r>
            <w:r w:rsidR="00996ADC" w:rsidRPr="0011349E">
              <w:t>5</w:t>
            </w:r>
          </w:p>
        </w:tc>
      </w:tr>
      <w:tr w:rsidR="00D064F8" w14:paraId="480BE72E" w14:textId="77777777">
        <w:tc>
          <w:tcPr>
            <w:tcW w:w="6658" w:type="dxa"/>
          </w:tcPr>
          <w:p w14:paraId="40D4EBC9" w14:textId="77777777" w:rsidR="00D064F8" w:rsidRDefault="0025159C">
            <w:pPr>
              <w:jc w:val="both"/>
            </w:pPr>
            <w:r>
              <w:t>Verificarea conformității ofertelor cu CDO</w:t>
            </w:r>
          </w:p>
        </w:tc>
        <w:tc>
          <w:tcPr>
            <w:tcW w:w="2359" w:type="dxa"/>
          </w:tcPr>
          <w:p w14:paraId="4366565C" w14:textId="255469A2" w:rsidR="00D064F8" w:rsidRPr="0011349E" w:rsidRDefault="00922719">
            <w:pPr>
              <w:jc w:val="both"/>
            </w:pPr>
            <w:r>
              <w:t>24</w:t>
            </w:r>
            <w:r w:rsidR="0011349E">
              <w:t>.06.</w:t>
            </w:r>
            <w:r w:rsidR="0025159C" w:rsidRPr="0011349E">
              <w:t>202</w:t>
            </w:r>
            <w:r w:rsidR="00996ADC" w:rsidRPr="0011349E">
              <w:t>5</w:t>
            </w:r>
          </w:p>
        </w:tc>
      </w:tr>
      <w:tr w:rsidR="00D064F8" w14:paraId="592AB9ED" w14:textId="77777777">
        <w:tc>
          <w:tcPr>
            <w:tcW w:w="6658" w:type="dxa"/>
          </w:tcPr>
          <w:p w14:paraId="0BB0AECC" w14:textId="77777777" w:rsidR="00D064F8" w:rsidRDefault="0025159C">
            <w:pPr>
              <w:jc w:val="both"/>
            </w:pPr>
            <w:r>
              <w:t>Selecția finală a contractorului</w:t>
            </w:r>
          </w:p>
        </w:tc>
        <w:tc>
          <w:tcPr>
            <w:tcW w:w="2359" w:type="dxa"/>
          </w:tcPr>
          <w:p w14:paraId="142E8ED8" w14:textId="32652D91" w:rsidR="00D064F8" w:rsidRPr="0011349E" w:rsidRDefault="0025159C">
            <w:pPr>
              <w:jc w:val="both"/>
            </w:pPr>
            <w:r w:rsidRPr="0011349E">
              <w:t xml:space="preserve">până la </w:t>
            </w:r>
            <w:r w:rsidR="00922719">
              <w:t>3</w:t>
            </w:r>
            <w:r w:rsidR="0011349E">
              <w:t>0.06.</w:t>
            </w:r>
            <w:r w:rsidRPr="0011349E">
              <w:t>202</w:t>
            </w:r>
            <w:r w:rsidR="00996ADC" w:rsidRPr="0011349E">
              <w:t>5</w:t>
            </w:r>
          </w:p>
        </w:tc>
      </w:tr>
      <w:tr w:rsidR="00D064F8" w14:paraId="4338C3FE" w14:textId="77777777">
        <w:tc>
          <w:tcPr>
            <w:tcW w:w="6658" w:type="dxa"/>
          </w:tcPr>
          <w:p w14:paraId="572BA18C" w14:textId="77777777" w:rsidR="00D064F8" w:rsidRDefault="0025159C">
            <w:pPr>
              <w:jc w:val="both"/>
            </w:pPr>
            <w:r>
              <w:t xml:space="preserve">Data de începere a contractului </w:t>
            </w:r>
          </w:p>
        </w:tc>
        <w:tc>
          <w:tcPr>
            <w:tcW w:w="2359" w:type="dxa"/>
          </w:tcPr>
          <w:p w14:paraId="3FE159A4" w14:textId="6B49C10D" w:rsidR="00D064F8" w:rsidRPr="0011349E" w:rsidRDefault="00922719">
            <w:pPr>
              <w:jc w:val="both"/>
            </w:pPr>
            <w:r>
              <w:t>01</w:t>
            </w:r>
            <w:r w:rsidR="0011349E">
              <w:t>.0</w:t>
            </w:r>
            <w:r>
              <w:t>7</w:t>
            </w:r>
            <w:r w:rsidR="0011349E">
              <w:t>.</w:t>
            </w:r>
            <w:r w:rsidR="0025159C" w:rsidRPr="0011349E">
              <w:t>202</w:t>
            </w:r>
            <w:r w:rsidR="00996ADC" w:rsidRPr="0011349E">
              <w:t>5</w:t>
            </w:r>
          </w:p>
        </w:tc>
      </w:tr>
    </w:tbl>
    <w:p w14:paraId="73C3B1D3" w14:textId="77777777" w:rsidR="00D064F8" w:rsidRDefault="00D064F8">
      <w:pPr>
        <w:jc w:val="both"/>
      </w:pPr>
    </w:p>
    <w:p w14:paraId="3589E197" w14:textId="77777777" w:rsidR="00D064F8" w:rsidRDefault="0025159C">
      <w:pPr>
        <w:shd w:val="clear" w:color="auto" w:fill="008556"/>
        <w:jc w:val="both"/>
        <w:rPr>
          <w:b/>
          <w:color w:val="FFFFFF"/>
        </w:rPr>
      </w:pPr>
      <w:bookmarkStart w:id="7" w:name="_heading=h.4d34og8" w:colFirst="0" w:colLast="0"/>
      <w:bookmarkEnd w:id="7"/>
      <w:r>
        <w:rPr>
          <w:b/>
          <w:color w:val="FFFFFF"/>
        </w:rPr>
        <w:lastRenderedPageBreak/>
        <w:t>CUM ȘI UNDE SE DEPUNE DOSARUL</w:t>
      </w:r>
    </w:p>
    <w:p w14:paraId="05A0341A" w14:textId="5496F282" w:rsidR="00D064F8" w:rsidRDefault="0025159C">
      <w:pPr>
        <w:jc w:val="both"/>
      </w:pPr>
      <w:r>
        <w:t xml:space="preserve">Dosarul de aplicare va fi transmis electronic, prin e-mail, la următoarea adresă: </w:t>
      </w:r>
      <w:hyperlink r:id="rId11" w:history="1">
        <w:r w:rsidR="00885AC7" w:rsidRPr="002E724E">
          <w:rPr>
            <w:rStyle w:val="Hyperlink"/>
          </w:rPr>
          <w:t>cnm.concurs@environment.md</w:t>
        </w:r>
      </w:hyperlink>
      <w:r w:rsidR="00885AC7">
        <w:t xml:space="preserve">. </w:t>
      </w:r>
      <w:r>
        <w:t xml:space="preserve"> </w:t>
      </w:r>
    </w:p>
    <w:p w14:paraId="6DFB7F8B" w14:textId="77777777" w:rsidR="00D064F8" w:rsidRDefault="00D064F8">
      <w:pPr>
        <w:jc w:val="both"/>
        <w:rPr>
          <w:b/>
        </w:rPr>
      </w:pPr>
    </w:p>
    <w:p w14:paraId="6458D6E1" w14:textId="077FFED8" w:rsidR="00D064F8" w:rsidRDefault="0025159C">
      <w:pPr>
        <w:jc w:val="both"/>
      </w:pPr>
      <w:r>
        <w:rPr>
          <w:b/>
        </w:rPr>
        <w:t xml:space="preserve">Termen limită de depunere: </w:t>
      </w:r>
      <w:r w:rsidR="00987DC8">
        <w:rPr>
          <w:b/>
        </w:rPr>
        <w:t>2</w:t>
      </w:r>
      <w:r w:rsidR="0011349E">
        <w:rPr>
          <w:b/>
        </w:rPr>
        <w:t>3.06.2025</w:t>
      </w:r>
      <w:r>
        <w:rPr>
          <w:b/>
        </w:rPr>
        <w:t>.</w:t>
      </w:r>
    </w:p>
    <w:p w14:paraId="3F38586B" w14:textId="77777777" w:rsidR="00D064F8" w:rsidRDefault="00D064F8">
      <w:pPr>
        <w:jc w:val="both"/>
      </w:pPr>
    </w:p>
    <w:p w14:paraId="6FA4E32D" w14:textId="56F3B807" w:rsidR="00D064F8" w:rsidRDefault="0011349E">
      <w:pPr>
        <w:jc w:val="both"/>
      </w:pPr>
      <w:r>
        <w:t xml:space="preserve">CNM </w:t>
      </w:r>
      <w:r w:rsidR="0025159C">
        <w:t>nu va lua în considerare dosarele depuse după termenul limită.</w:t>
      </w:r>
    </w:p>
    <w:p w14:paraId="23AC1B2D" w14:textId="77777777" w:rsidR="00D064F8" w:rsidRDefault="00D064F8">
      <w:pPr>
        <w:jc w:val="both"/>
      </w:pPr>
    </w:p>
    <w:p w14:paraId="1C9B617F" w14:textId="30AFC68E" w:rsidR="00D064F8" w:rsidRDefault="0025159C">
      <w:pPr>
        <w:ind w:right="-26"/>
        <w:jc w:val="both"/>
      </w:pPr>
      <w:r>
        <w:t xml:space="preserve">Vă rugăm să vă asigurați că ofertele tehnice și financiare sunt trimise în e-mailuri separate, în același timp oferta financiară urmează a fi protejată prin parolă. </w:t>
      </w:r>
      <w:r w:rsidRPr="00385D1D">
        <w:t xml:space="preserve">Parola va fi dezvăluită doar la solicitarea în scris de </w:t>
      </w:r>
      <w:r w:rsidR="00BF4755" w:rsidRPr="00385D1D">
        <w:t>CNM l</w:t>
      </w:r>
      <w:r w:rsidRPr="00385D1D">
        <w:t>a etapa de deschidere a ofertelor financiare.</w:t>
      </w:r>
    </w:p>
    <w:p w14:paraId="0FF7F7F1" w14:textId="77777777" w:rsidR="00D064F8" w:rsidRDefault="00D064F8">
      <w:pPr>
        <w:jc w:val="both"/>
        <w:rPr>
          <w:i/>
        </w:rPr>
      </w:pPr>
    </w:p>
    <w:p w14:paraId="36EF91DF" w14:textId="77777777" w:rsidR="00D064F8" w:rsidRDefault="0025159C">
      <w:pPr>
        <w:jc w:val="both"/>
        <w:rPr>
          <w:b/>
        </w:rPr>
      </w:pPr>
      <w:r>
        <w:rPr>
          <w:b/>
        </w:rPr>
        <w:t>La expedierea ofertelor, vă rugăm să vă asigurați că următoarele informații sunt incluse în subiectul e-mailului:</w:t>
      </w:r>
    </w:p>
    <w:p w14:paraId="1FBBF021" w14:textId="0E762A43" w:rsidR="00D064F8" w:rsidRPr="0011349E" w:rsidRDefault="0025159C">
      <w:pPr>
        <w:widowControl/>
        <w:numPr>
          <w:ilvl w:val="0"/>
          <w:numId w:val="7"/>
        </w:numPr>
        <w:ind w:left="0" w:firstLine="0"/>
        <w:jc w:val="both"/>
        <w:rPr>
          <w:b/>
        </w:rPr>
      </w:pPr>
      <w:r w:rsidRPr="00287219">
        <w:rPr>
          <w:b/>
        </w:rPr>
        <w:t xml:space="preserve">pentru ofertă tehnică - </w:t>
      </w:r>
      <w:r w:rsidRPr="00287219">
        <w:tab/>
      </w:r>
      <w:r w:rsidRPr="00287219">
        <w:tab/>
      </w:r>
      <w:r w:rsidRPr="00287219">
        <w:rPr>
          <w:b/>
        </w:rPr>
        <w:t>Subiect: OT_</w:t>
      </w:r>
      <w:r w:rsidR="00987DC8" w:rsidRPr="00987DC8">
        <w:rPr>
          <w:b/>
        </w:rPr>
        <w:t xml:space="preserve">2025.Companie </w:t>
      </w:r>
      <w:proofErr w:type="spellStart"/>
      <w:r w:rsidR="00987DC8" w:rsidRPr="00987DC8">
        <w:rPr>
          <w:b/>
        </w:rPr>
        <w:t>sociologică_sondaj_deșeuri</w:t>
      </w:r>
      <w:proofErr w:type="spellEnd"/>
      <w:r w:rsidR="00987DC8" w:rsidRPr="00987DC8" w:rsidDel="00987DC8">
        <w:rPr>
          <w:b/>
        </w:rPr>
        <w:t xml:space="preserve"> </w:t>
      </w:r>
      <w:r w:rsidR="00287219" w:rsidRPr="0011349E">
        <w:rPr>
          <w:b/>
        </w:rPr>
        <w:t>_</w:t>
      </w:r>
      <w:r w:rsidRPr="0011349E">
        <w:rPr>
          <w:b/>
        </w:rPr>
        <w:t>Nume ofertant</w:t>
      </w:r>
    </w:p>
    <w:p w14:paraId="07F7ECD8" w14:textId="07BCC37F" w:rsidR="00D064F8" w:rsidRPr="00287219" w:rsidRDefault="0025159C">
      <w:pPr>
        <w:widowControl/>
        <w:numPr>
          <w:ilvl w:val="0"/>
          <w:numId w:val="7"/>
        </w:numPr>
        <w:ind w:left="0" w:firstLine="0"/>
        <w:jc w:val="both"/>
        <w:rPr>
          <w:b/>
        </w:rPr>
      </w:pPr>
      <w:r w:rsidRPr="0011349E">
        <w:rPr>
          <w:b/>
        </w:rPr>
        <w:t xml:space="preserve">pentru ofertă financiară - </w:t>
      </w:r>
      <w:r w:rsidRPr="0011349E">
        <w:rPr>
          <w:b/>
        </w:rPr>
        <w:tab/>
        <w:t>Subiect: OF_</w:t>
      </w:r>
      <w:r w:rsidR="00987DC8" w:rsidRPr="00987DC8">
        <w:rPr>
          <w:b/>
        </w:rPr>
        <w:t xml:space="preserve">2025.Companie </w:t>
      </w:r>
      <w:proofErr w:type="spellStart"/>
      <w:r w:rsidR="00987DC8" w:rsidRPr="00987DC8">
        <w:rPr>
          <w:b/>
        </w:rPr>
        <w:t>sociologică_sondaj_deșeuri</w:t>
      </w:r>
      <w:proofErr w:type="spellEnd"/>
      <w:r w:rsidR="00987DC8" w:rsidRPr="00987DC8" w:rsidDel="00987DC8">
        <w:rPr>
          <w:b/>
        </w:rPr>
        <w:t xml:space="preserve"> </w:t>
      </w:r>
      <w:r w:rsidRPr="005204CA">
        <w:rPr>
          <w:b/>
        </w:rPr>
        <w:t>_</w:t>
      </w:r>
      <w:r w:rsidRPr="00385D1D">
        <w:rPr>
          <w:b/>
        </w:rPr>
        <w:t xml:space="preserve">Nume </w:t>
      </w:r>
      <w:sdt>
        <w:sdtPr>
          <w:tag w:val="goog_rdk_0"/>
          <w:id w:val="760350017"/>
        </w:sdtPr>
        <w:sdtContent/>
      </w:sdt>
      <w:sdt>
        <w:sdtPr>
          <w:tag w:val="goog_rdk_1"/>
          <w:id w:val="760350018"/>
        </w:sdtPr>
        <w:sdtContent/>
      </w:sdt>
      <w:r w:rsidRPr="00385D1D">
        <w:rPr>
          <w:b/>
        </w:rPr>
        <w:t>ofertant</w:t>
      </w:r>
    </w:p>
    <w:p w14:paraId="4D45DF8D" w14:textId="77777777" w:rsidR="00D064F8" w:rsidRDefault="00D064F8">
      <w:pPr>
        <w:jc w:val="both"/>
      </w:pPr>
    </w:p>
    <w:p w14:paraId="0C9E1033" w14:textId="0852708B" w:rsidR="00D064F8" w:rsidRDefault="0025159C">
      <w:pPr>
        <w:jc w:val="both"/>
      </w:pPr>
      <w:r>
        <w:t xml:space="preserve">După expedierea dosarului, vă rugăm să vă asigurați că acesta a fost recepționat de </w:t>
      </w:r>
      <w:r w:rsidR="00996ADC" w:rsidRPr="00996ADC">
        <w:t>Centrul Național de Mediu</w:t>
      </w:r>
      <w:r>
        <w:t xml:space="preserve"> sub forma unui e-mail de confirmare. </w:t>
      </w:r>
      <w:r w:rsidR="00996ADC" w:rsidRPr="00996ADC">
        <w:t>Centrul Național de Mediu</w:t>
      </w:r>
      <w:r>
        <w:t xml:space="preserve"> este responsabil numai pentru dosarele confirmate.</w:t>
      </w:r>
    </w:p>
    <w:p w14:paraId="26E01E30" w14:textId="77777777" w:rsidR="00D064F8" w:rsidRDefault="00D064F8">
      <w:pPr>
        <w:jc w:val="both"/>
      </w:pPr>
    </w:p>
    <w:p w14:paraId="7EF2F0F9" w14:textId="2FFC9DEC" w:rsidR="00D064F8" w:rsidRDefault="0025159C">
      <w:pPr>
        <w:jc w:val="both"/>
      </w:pPr>
      <w:r>
        <w:t xml:space="preserve">Un ofertant poate retrage, înlocui sau modifica oferta după ce a fost depusă în orice moment înainte de termenul limită pentru depunere, prin trimiterea unei notificări scrise către </w:t>
      </w:r>
      <w:r w:rsidR="00BF4755">
        <w:t>CNM</w:t>
      </w:r>
      <w:r>
        <w:t xml:space="preserve">. Oferta înlocuită sau modificată trebuie depusă odată cu notificarea. </w:t>
      </w:r>
    </w:p>
    <w:p w14:paraId="491382FB" w14:textId="0BC19FD6" w:rsidR="00D064F8" w:rsidRDefault="0025159C">
      <w:pPr>
        <w:jc w:val="both"/>
      </w:pPr>
      <w:r>
        <w:t>Toate notificările trebuie trimise respectând procedura depunerii ofertelor, marcându-le clar prin adăugarea cuvintelor  „RETRAGERE”</w:t>
      </w:r>
      <w:r w:rsidR="008522CF">
        <w:t>,</w:t>
      </w:r>
      <w:r>
        <w:t xml:space="preserve"> „SUBSTITUIRE” sau „MODIFICARE” la subiectul e-mailului.</w:t>
      </w:r>
    </w:p>
    <w:p w14:paraId="0C94C136" w14:textId="77777777" w:rsidR="00D064F8" w:rsidRDefault="00D064F8">
      <w:pPr>
        <w:jc w:val="both"/>
      </w:pPr>
    </w:p>
    <w:p w14:paraId="41C4E8EB" w14:textId="77777777" w:rsidR="00D064F8" w:rsidRDefault="0025159C">
      <w:pPr>
        <w:jc w:val="both"/>
        <w:rPr>
          <w:b/>
        </w:rPr>
      </w:pPr>
      <w:r>
        <w:rPr>
          <w:b/>
        </w:rPr>
        <w:t>Ofertele vor fi valabile 30 zile din momentul depunerii.</w:t>
      </w:r>
    </w:p>
    <w:p w14:paraId="3A2850F8" w14:textId="77777777" w:rsidR="00D064F8" w:rsidRDefault="00D064F8">
      <w:pPr>
        <w:jc w:val="both"/>
      </w:pPr>
    </w:p>
    <w:p w14:paraId="37B70C84" w14:textId="77777777" w:rsidR="00D064F8" w:rsidRDefault="0025159C">
      <w:pPr>
        <w:shd w:val="clear" w:color="auto" w:fill="008556"/>
        <w:jc w:val="both"/>
        <w:rPr>
          <w:b/>
          <w:color w:val="FFFFFF"/>
        </w:rPr>
      </w:pPr>
      <w:r>
        <w:rPr>
          <w:b/>
          <w:color w:val="FFFFFF"/>
        </w:rPr>
        <w:t xml:space="preserve">OFERTA TEHNICĂ (OT) </w:t>
      </w:r>
    </w:p>
    <w:p w14:paraId="0467F64E" w14:textId="01DDAD53" w:rsidR="00D064F8" w:rsidRDefault="0025159C">
      <w:pPr>
        <w:tabs>
          <w:tab w:val="left" w:pos="501"/>
        </w:tabs>
        <w:ind w:right="156"/>
        <w:jc w:val="both"/>
        <w:rPr>
          <w:b/>
        </w:rPr>
      </w:pPr>
      <w:r>
        <w:rPr>
          <w:b/>
        </w:rPr>
        <w:t xml:space="preserve">Oferta tehnică </w:t>
      </w:r>
      <w:r>
        <w:t>(datată, semnată și ștampilată de ofertant) va fi prezentată în limba română, în baza</w:t>
      </w:r>
      <w:r>
        <w:rPr>
          <w:b/>
        </w:rPr>
        <w:t xml:space="preserve"> Formularului A. Oferta tehnică </w:t>
      </w:r>
      <w:r>
        <w:t>(</w:t>
      </w:r>
      <w:r w:rsidR="00B73728">
        <w:t>Anexă</w:t>
      </w:r>
      <w:r>
        <w:t>) și va include:</w:t>
      </w:r>
    </w:p>
    <w:p w14:paraId="2360B35A" w14:textId="77777777" w:rsidR="00D064F8" w:rsidRDefault="0025159C">
      <w:pPr>
        <w:numPr>
          <w:ilvl w:val="0"/>
          <w:numId w:val="6"/>
        </w:numPr>
        <w:tabs>
          <w:tab w:val="left" w:pos="501"/>
        </w:tabs>
        <w:ind w:right="156"/>
        <w:jc w:val="both"/>
      </w:pPr>
      <w:r>
        <w:t>Metodologia de eșantionare elaborată;</w:t>
      </w:r>
    </w:p>
    <w:p w14:paraId="4FCD5332" w14:textId="77777777" w:rsidR="00D064F8" w:rsidRDefault="0025159C">
      <w:pPr>
        <w:numPr>
          <w:ilvl w:val="0"/>
          <w:numId w:val="6"/>
        </w:numPr>
        <w:tabs>
          <w:tab w:val="left" w:pos="501"/>
        </w:tabs>
        <w:ind w:right="156"/>
        <w:jc w:val="both"/>
      </w:pPr>
      <w:r>
        <w:t>Descrierea detaliată a metodologiei aplicate la etapa de pilotare a chestionarelor;</w:t>
      </w:r>
    </w:p>
    <w:p w14:paraId="12FD744B" w14:textId="77777777" w:rsidR="00D064F8" w:rsidRDefault="0025159C">
      <w:pPr>
        <w:numPr>
          <w:ilvl w:val="0"/>
          <w:numId w:val="6"/>
        </w:numPr>
        <w:tabs>
          <w:tab w:val="left" w:pos="501"/>
        </w:tabs>
        <w:ind w:right="156"/>
        <w:jc w:val="both"/>
      </w:pPr>
      <w:r>
        <w:t>Descrierea rețelei de intervievatori și a modului cum vor fi instruiți înainte de cercetare;</w:t>
      </w:r>
    </w:p>
    <w:p w14:paraId="20630D88" w14:textId="77777777" w:rsidR="00D064F8" w:rsidRDefault="0025159C">
      <w:pPr>
        <w:numPr>
          <w:ilvl w:val="0"/>
          <w:numId w:val="6"/>
        </w:numPr>
        <w:tabs>
          <w:tab w:val="left" w:pos="501"/>
        </w:tabs>
        <w:ind w:right="156"/>
        <w:jc w:val="both"/>
      </w:pPr>
      <w:r>
        <w:t>Descrierea metodelor de procesare a datelor;</w:t>
      </w:r>
    </w:p>
    <w:p w14:paraId="130ADB4C" w14:textId="77777777" w:rsidR="00D064F8" w:rsidRDefault="0025159C">
      <w:pPr>
        <w:numPr>
          <w:ilvl w:val="0"/>
          <w:numId w:val="6"/>
        </w:numPr>
        <w:tabs>
          <w:tab w:val="left" w:pos="501"/>
        </w:tabs>
        <w:ind w:right="156"/>
        <w:jc w:val="both"/>
      </w:pPr>
      <w:r>
        <w:t>Planul de lucru cu indicarea rezultatelor așteptate la fiecare etapă și a persoanei responsabile pentru supervizarea activității respective;</w:t>
      </w:r>
    </w:p>
    <w:p w14:paraId="228BB1A0" w14:textId="77777777" w:rsidR="00D064F8" w:rsidRDefault="0025159C">
      <w:pPr>
        <w:numPr>
          <w:ilvl w:val="0"/>
          <w:numId w:val="6"/>
        </w:numPr>
        <w:tabs>
          <w:tab w:val="left" w:pos="501"/>
        </w:tabs>
        <w:ind w:right="156"/>
        <w:jc w:val="both"/>
      </w:pPr>
      <w:r>
        <w:t>Lista cercetărilor sociologice efectuate în ultimii 5 ani, la nivel național sau regional cu descrierea scurtă a obiectivelor lor;</w:t>
      </w:r>
    </w:p>
    <w:p w14:paraId="642A17BF" w14:textId="2DDAD6EA" w:rsidR="00D064F8" w:rsidRDefault="0025159C">
      <w:pPr>
        <w:numPr>
          <w:ilvl w:val="0"/>
          <w:numId w:val="6"/>
        </w:numPr>
        <w:tabs>
          <w:tab w:val="left" w:pos="501"/>
        </w:tabs>
        <w:ind w:right="156"/>
        <w:jc w:val="both"/>
      </w:pPr>
      <w:r>
        <w:t>CV-urile experților care vor fi implicați în pregătirea, colectarea, monitorizarea procesului de cercetare și analiza datelor colectate;</w:t>
      </w:r>
    </w:p>
    <w:p w14:paraId="3DDDE54F" w14:textId="77777777" w:rsidR="00D064F8" w:rsidRDefault="0025159C">
      <w:pPr>
        <w:widowControl/>
        <w:numPr>
          <w:ilvl w:val="0"/>
          <w:numId w:val="6"/>
        </w:numPr>
        <w:jc w:val="both"/>
      </w:pPr>
      <w:r>
        <w:t>Copia unui extras recent din registrul persoanelor juridice.</w:t>
      </w:r>
    </w:p>
    <w:p w14:paraId="04B2E943" w14:textId="77777777" w:rsidR="00D064F8" w:rsidRDefault="00D064F8">
      <w:pPr>
        <w:tabs>
          <w:tab w:val="left" w:pos="501"/>
        </w:tabs>
        <w:ind w:right="156"/>
        <w:jc w:val="both"/>
      </w:pPr>
    </w:p>
    <w:p w14:paraId="5EAB4F7C" w14:textId="77777777" w:rsidR="00D064F8" w:rsidRDefault="0025159C">
      <w:pPr>
        <w:shd w:val="clear" w:color="auto" w:fill="008556"/>
        <w:jc w:val="both"/>
        <w:rPr>
          <w:b/>
          <w:color w:val="FFFFFF"/>
        </w:rPr>
      </w:pPr>
      <w:bookmarkStart w:id="8" w:name="_heading=h.17dp8vu" w:colFirst="0" w:colLast="0"/>
      <w:bookmarkEnd w:id="8"/>
      <w:r>
        <w:rPr>
          <w:b/>
          <w:color w:val="FFFFFF"/>
        </w:rPr>
        <w:t xml:space="preserve">OFERTA FINANCIARĂ (OF) </w:t>
      </w:r>
      <w:bookmarkStart w:id="9" w:name="bookmark=id.2s8eyo1" w:colFirst="0" w:colLast="0"/>
      <w:bookmarkEnd w:id="9"/>
    </w:p>
    <w:p w14:paraId="6D151EF6" w14:textId="304F0AA4" w:rsidR="00D064F8" w:rsidRDefault="0025159C">
      <w:pPr>
        <w:jc w:val="both"/>
      </w:pPr>
      <w:r>
        <w:rPr>
          <w:b/>
        </w:rPr>
        <w:t>Oferta financiară</w:t>
      </w:r>
      <w:r>
        <w:t xml:space="preserve"> va include </w:t>
      </w:r>
      <w:r>
        <w:rPr>
          <w:b/>
        </w:rPr>
        <w:t xml:space="preserve">suma solicitată </w:t>
      </w:r>
      <w:r w:rsidRPr="00385D1D">
        <w:rPr>
          <w:b/>
        </w:rPr>
        <w:t xml:space="preserve">în </w:t>
      </w:r>
      <w:r w:rsidR="00350A22">
        <w:rPr>
          <w:b/>
        </w:rPr>
        <w:t xml:space="preserve">USD </w:t>
      </w:r>
      <w:r>
        <w:t xml:space="preserve">pentru efectuarea cercetării. </w:t>
      </w:r>
    </w:p>
    <w:p w14:paraId="5E51B82E" w14:textId="635805FA" w:rsidR="00D064F8" w:rsidRDefault="0025159C">
      <w:pPr>
        <w:jc w:val="both"/>
      </w:pPr>
      <w:r>
        <w:t xml:space="preserve">Ofertantul va utiliza </w:t>
      </w:r>
      <w:r>
        <w:rPr>
          <w:b/>
        </w:rPr>
        <w:t>Formularul B. Oferta financiară</w:t>
      </w:r>
      <w:r>
        <w:t xml:space="preserve"> (</w:t>
      </w:r>
      <w:r w:rsidR="00350A22">
        <w:t>Anexă</w:t>
      </w:r>
      <w:r>
        <w:t xml:space="preserve">). </w:t>
      </w:r>
    </w:p>
    <w:p w14:paraId="00139D73" w14:textId="77777777" w:rsidR="00D064F8" w:rsidRDefault="00D064F8">
      <w:pPr>
        <w:jc w:val="both"/>
      </w:pPr>
    </w:p>
    <w:p w14:paraId="0B8BE500" w14:textId="77777777" w:rsidR="00D064F8" w:rsidRDefault="0025159C">
      <w:pPr>
        <w:jc w:val="both"/>
      </w:pPr>
      <w:r>
        <w:t xml:space="preserve">Oferta urmează a fi datată, semnată și ștampilată de către ofertant, ulterior scanată și expediată. </w:t>
      </w:r>
    </w:p>
    <w:p w14:paraId="10DCE887" w14:textId="77777777" w:rsidR="00D064F8" w:rsidRDefault="00D064F8">
      <w:pPr>
        <w:jc w:val="both"/>
      </w:pPr>
    </w:p>
    <w:p w14:paraId="05D134AB" w14:textId="39DD972F" w:rsidR="00D064F8" w:rsidRDefault="0025159C">
      <w:pPr>
        <w:jc w:val="both"/>
      </w:pPr>
      <w:r>
        <w:t xml:space="preserve">Ofertanții vor depune oferta pentru ambele loturi (eșantion minim și eșantion extins), </w:t>
      </w:r>
      <w:r w:rsidR="00996ADC">
        <w:t>CNM</w:t>
      </w:r>
      <w:r>
        <w:t xml:space="preserve"> urmând să selecteze doar unul din loturi, în dependență de valoarea ofertelor, dar în limita bugetului disponibil.</w:t>
      </w:r>
    </w:p>
    <w:p w14:paraId="45DE3930" w14:textId="77777777" w:rsidR="00D064F8" w:rsidRDefault="00D064F8">
      <w:pPr>
        <w:jc w:val="both"/>
      </w:pPr>
    </w:p>
    <w:p w14:paraId="7944CF81" w14:textId="3BEB7C36" w:rsidR="00D064F8" w:rsidRDefault="0025159C">
      <w:pPr>
        <w:jc w:val="both"/>
      </w:pPr>
      <w:r>
        <w:t xml:space="preserve">În cazul în care există erori aritmetice nesemnificative, acestea vor fi corectate de către </w:t>
      </w:r>
      <w:r w:rsidR="00996ADC">
        <w:t>CNM</w:t>
      </w:r>
      <w:r>
        <w:t>.</w:t>
      </w:r>
    </w:p>
    <w:p w14:paraId="5FD97329" w14:textId="77777777" w:rsidR="00D064F8" w:rsidRDefault="00D064F8">
      <w:pPr>
        <w:jc w:val="both"/>
      </w:pPr>
    </w:p>
    <w:p w14:paraId="3423C9EE" w14:textId="6C877B02" w:rsidR="00D064F8" w:rsidRDefault="00BF4755">
      <w:pPr>
        <w:jc w:val="both"/>
      </w:pPr>
      <w:bookmarkStart w:id="10" w:name="_heading=h.26in1rg" w:colFirst="0" w:colLast="0"/>
      <w:bookmarkEnd w:id="10"/>
      <w:r w:rsidRPr="00E3638E">
        <w:t>Prețurile vor include TVA, în conformitate cu legislația în vigoare a Republicii Moldova. TVA-ul va fi reflectat distinct în ofertă și în facturile fiscale emise.</w:t>
      </w:r>
      <w:bookmarkStart w:id="11" w:name="bookmark=id.3rdcrjn" w:colFirst="0" w:colLast="0"/>
      <w:bookmarkEnd w:id="11"/>
    </w:p>
    <w:p w14:paraId="5C0687BA" w14:textId="77777777" w:rsidR="00D064F8" w:rsidRDefault="00D064F8">
      <w:pPr>
        <w:jc w:val="both"/>
      </w:pPr>
    </w:p>
    <w:p w14:paraId="0191C35D" w14:textId="77777777" w:rsidR="00D064F8" w:rsidRDefault="0025159C">
      <w:pPr>
        <w:shd w:val="clear" w:color="auto" w:fill="008556"/>
        <w:jc w:val="both"/>
        <w:rPr>
          <w:b/>
          <w:color w:val="FFFFFF"/>
        </w:rPr>
      </w:pPr>
      <w:r>
        <w:rPr>
          <w:b/>
          <w:color w:val="FFFFFF"/>
        </w:rPr>
        <w:t xml:space="preserve">EVALUAREA DOSARELOR </w:t>
      </w:r>
    </w:p>
    <w:p w14:paraId="500083A0" w14:textId="77777777" w:rsidR="00D064F8" w:rsidRDefault="0025159C">
      <w:pPr>
        <w:jc w:val="both"/>
      </w:pPr>
      <w:bookmarkStart w:id="12" w:name="bookmark=id.lnxbz9" w:colFirst="0" w:colLast="0"/>
      <w:bookmarkStart w:id="13" w:name="_heading=h.35nkun2" w:colFirst="0" w:colLast="0"/>
      <w:bookmarkEnd w:id="12"/>
      <w:bookmarkEnd w:id="13"/>
      <w:r>
        <w:t>Evaluarea dosarelor va fi realizată în două etape:</w:t>
      </w:r>
    </w:p>
    <w:p w14:paraId="3EC67DD9" w14:textId="77777777" w:rsidR="00D064F8" w:rsidRDefault="0025159C">
      <w:pPr>
        <w:widowControl/>
        <w:numPr>
          <w:ilvl w:val="0"/>
          <w:numId w:val="4"/>
        </w:numPr>
        <w:jc w:val="both"/>
      </w:pPr>
      <w:r>
        <w:t>Analiza ofertelor tehnice conform criteriilor specificate cu acordarea punctajului respectiv, inclusiv verificarea conformității cu cererea de oferte.</w:t>
      </w:r>
    </w:p>
    <w:p w14:paraId="5FD6C246" w14:textId="77777777" w:rsidR="00D064F8" w:rsidRDefault="0025159C">
      <w:pPr>
        <w:widowControl/>
        <w:numPr>
          <w:ilvl w:val="0"/>
          <w:numId w:val="4"/>
        </w:numPr>
        <w:jc w:val="both"/>
      </w:pPr>
      <w:r>
        <w:t>Analiza ofertelor financiare și calcularea punctajului conform formulei unice de calcul.</w:t>
      </w:r>
    </w:p>
    <w:p w14:paraId="4CE7EC78" w14:textId="77777777" w:rsidR="00D064F8" w:rsidRDefault="00D064F8">
      <w:pPr>
        <w:jc w:val="both"/>
      </w:pPr>
    </w:p>
    <w:p w14:paraId="786786CA" w14:textId="77777777" w:rsidR="00D064F8" w:rsidRDefault="0025159C">
      <w:pPr>
        <w:jc w:val="both"/>
      </w:pPr>
      <w:r>
        <w:t xml:space="preserve">Scorul de evaluare (maxim 100 de puncte) va reprezenta un cumul al scorului obținut prin oferta tehnică (maxim 70 de puncte) și oferta financiară (maxim 30 de puncte). </w:t>
      </w:r>
    </w:p>
    <w:p w14:paraId="5746F38D" w14:textId="77777777" w:rsidR="00D064F8" w:rsidRDefault="00D064F8">
      <w:pPr>
        <w:jc w:val="both"/>
      </w:pPr>
    </w:p>
    <w:p w14:paraId="57FA4DF9" w14:textId="77777777" w:rsidR="00D064F8" w:rsidRDefault="0025159C">
      <w:pPr>
        <w:jc w:val="both"/>
      </w:pPr>
      <w:r>
        <w:t xml:space="preserve">În </w:t>
      </w:r>
      <w:r>
        <w:rPr>
          <w:b/>
        </w:rPr>
        <w:t>prima etapă</w:t>
      </w:r>
      <w:r>
        <w:t xml:space="preserve">, oferta tehnică (OT), prezentată de fiecare ofertant, va fi verificată pentru a stabili dacă acestea sunt complete în ceea ce privește cerințele minime de conformitate. </w:t>
      </w:r>
    </w:p>
    <w:p w14:paraId="388E3CEC" w14:textId="77777777" w:rsidR="00D064F8" w:rsidRDefault="00D064F8">
      <w:pPr>
        <w:jc w:val="both"/>
      </w:pPr>
    </w:p>
    <w:p w14:paraId="43C4000D" w14:textId="777C2721" w:rsidR="00D064F8" w:rsidRDefault="0025159C">
      <w:pPr>
        <w:jc w:val="both"/>
        <w:rPr>
          <w:highlight w:val="white"/>
          <w:u w:val="single"/>
        </w:rPr>
      </w:pPr>
      <w:r>
        <w:rPr>
          <w:highlight w:val="white"/>
          <w:u w:val="single"/>
        </w:rPr>
        <w:t xml:space="preserve">După validarea ofertelor de către </w:t>
      </w:r>
      <w:r w:rsidR="002F09E9">
        <w:rPr>
          <w:highlight w:val="white"/>
          <w:u w:val="single"/>
        </w:rPr>
        <w:t>C</w:t>
      </w:r>
      <w:r>
        <w:rPr>
          <w:highlight w:val="white"/>
          <w:u w:val="single"/>
        </w:rPr>
        <w:t xml:space="preserve">omisia de achiziții formată din </w:t>
      </w:r>
      <w:r w:rsidR="00350A22">
        <w:rPr>
          <w:highlight w:val="white"/>
          <w:u w:val="single"/>
        </w:rPr>
        <w:t>3</w:t>
      </w:r>
      <w:r>
        <w:rPr>
          <w:highlight w:val="white"/>
          <w:u w:val="single"/>
        </w:rPr>
        <w:t xml:space="preserve"> membri</w:t>
      </w:r>
      <w:r w:rsidR="00350A22">
        <w:rPr>
          <w:highlight w:val="white"/>
          <w:u w:val="single"/>
        </w:rPr>
        <w:t xml:space="preserve"> (CNM, Fundația Soros Moldova, Ministerul Mediului)</w:t>
      </w:r>
      <w:r>
        <w:rPr>
          <w:highlight w:val="white"/>
          <w:u w:val="single"/>
        </w:rPr>
        <w:t>, ofertele vor fi transmise spre evaluare.</w:t>
      </w:r>
    </w:p>
    <w:p w14:paraId="5142D627" w14:textId="77777777" w:rsidR="00D064F8" w:rsidRDefault="00D064F8">
      <w:pPr>
        <w:jc w:val="both"/>
        <w:rPr>
          <w:u w:val="single"/>
        </w:rPr>
      </w:pPr>
    </w:p>
    <w:p w14:paraId="0C1E716F" w14:textId="0CBAC367" w:rsidR="00D064F8" w:rsidRDefault="0025159C">
      <w:pPr>
        <w:jc w:val="both"/>
        <w:rPr>
          <w:highlight w:val="white"/>
        </w:rPr>
      </w:pPr>
      <w:r>
        <w:rPr>
          <w:highlight w:val="white"/>
        </w:rPr>
        <w:t xml:space="preserve">Ofertele tehnice vor fi evaluate de către </w:t>
      </w:r>
      <w:r w:rsidR="002F09E9">
        <w:rPr>
          <w:highlight w:val="white"/>
        </w:rPr>
        <w:t>C</w:t>
      </w:r>
      <w:r w:rsidR="00350A22">
        <w:rPr>
          <w:highlight w:val="white"/>
        </w:rPr>
        <w:t>omisia de achiziții</w:t>
      </w:r>
      <w:r>
        <w:rPr>
          <w:highlight w:val="white"/>
        </w:rPr>
        <w:t xml:space="preserve">, iar rezultatele evaluării vor fi prezentate ulterior, la </w:t>
      </w:r>
      <w:r w:rsidR="0095758A">
        <w:rPr>
          <w:highlight w:val="white"/>
        </w:rPr>
        <w:t xml:space="preserve">etapa </w:t>
      </w:r>
      <w:r>
        <w:rPr>
          <w:highlight w:val="white"/>
        </w:rPr>
        <w:t xml:space="preserve">deschiderii ofertelor financiare, în cadrul unei ședințe cu invitarea ofertanților. </w:t>
      </w:r>
    </w:p>
    <w:p w14:paraId="06F26BF2" w14:textId="77777777" w:rsidR="00D064F8" w:rsidRDefault="00D064F8">
      <w:pPr>
        <w:jc w:val="both"/>
        <w:rPr>
          <w:highlight w:val="white"/>
        </w:rPr>
      </w:pPr>
    </w:p>
    <w:p w14:paraId="1D23D45F" w14:textId="77777777" w:rsidR="00D064F8" w:rsidRDefault="0025159C">
      <w:pPr>
        <w:jc w:val="both"/>
        <w:rPr>
          <w:highlight w:val="white"/>
        </w:rPr>
      </w:pPr>
      <w:r>
        <w:rPr>
          <w:highlight w:val="white"/>
        </w:rPr>
        <w:t>Ofertanții vor fi anunțați suplimentar despre data, ora și modalitatea de participare la ședință.</w:t>
      </w:r>
    </w:p>
    <w:p w14:paraId="0296EF7F" w14:textId="77777777" w:rsidR="00D064F8" w:rsidRDefault="00D064F8">
      <w:pPr>
        <w:jc w:val="both"/>
      </w:pPr>
    </w:p>
    <w:p w14:paraId="736E8A57" w14:textId="77777777" w:rsidR="00D064F8" w:rsidRDefault="0025159C">
      <w:pPr>
        <w:jc w:val="both"/>
      </w:pPr>
      <w:r>
        <w:t xml:space="preserve">Ofertele tehnice vor fi analizate, conform criteriilor indicate mai jos: </w:t>
      </w: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1"/>
        <w:gridCol w:w="4541"/>
        <w:gridCol w:w="3329"/>
        <w:gridCol w:w="1157"/>
      </w:tblGrid>
      <w:tr w:rsidR="00D064F8" w14:paraId="7B2D0653" w14:textId="77777777">
        <w:trPr>
          <w:trHeight w:val="20"/>
        </w:trPr>
        <w:tc>
          <w:tcPr>
            <w:tcW w:w="601" w:type="dxa"/>
          </w:tcPr>
          <w:p w14:paraId="72BE1614" w14:textId="77777777" w:rsidR="00D064F8" w:rsidRDefault="0025159C">
            <w:pPr>
              <w:pBdr>
                <w:top w:val="nil"/>
                <w:left w:val="nil"/>
                <w:bottom w:val="nil"/>
                <w:right w:val="nil"/>
                <w:between w:val="nil"/>
              </w:pBdr>
              <w:ind w:left="40"/>
              <w:jc w:val="center"/>
              <w:rPr>
                <w:b/>
                <w:color w:val="000000"/>
              </w:rPr>
            </w:pPr>
            <w:r>
              <w:rPr>
                <w:b/>
                <w:color w:val="000000"/>
              </w:rPr>
              <w:t>#</w:t>
            </w:r>
          </w:p>
        </w:tc>
        <w:tc>
          <w:tcPr>
            <w:tcW w:w="4541" w:type="dxa"/>
          </w:tcPr>
          <w:p w14:paraId="0161F262" w14:textId="77777777" w:rsidR="00D064F8" w:rsidRDefault="0025159C">
            <w:pPr>
              <w:pBdr>
                <w:top w:val="nil"/>
                <w:left w:val="nil"/>
                <w:bottom w:val="nil"/>
                <w:right w:val="nil"/>
                <w:between w:val="nil"/>
              </w:pBdr>
              <w:jc w:val="center"/>
              <w:rPr>
                <w:b/>
                <w:color w:val="000000"/>
              </w:rPr>
            </w:pPr>
            <w:r>
              <w:rPr>
                <w:b/>
                <w:color w:val="000000"/>
              </w:rPr>
              <w:t>Criteriu de evaluare</w:t>
            </w:r>
          </w:p>
        </w:tc>
        <w:tc>
          <w:tcPr>
            <w:tcW w:w="3329" w:type="dxa"/>
          </w:tcPr>
          <w:p w14:paraId="259C497C" w14:textId="77777777" w:rsidR="00D064F8" w:rsidRDefault="0025159C">
            <w:pPr>
              <w:pBdr>
                <w:top w:val="nil"/>
                <w:left w:val="nil"/>
                <w:bottom w:val="nil"/>
                <w:right w:val="nil"/>
                <w:between w:val="nil"/>
              </w:pBdr>
              <w:jc w:val="center"/>
              <w:rPr>
                <w:b/>
                <w:color w:val="000000"/>
              </w:rPr>
            </w:pPr>
            <w:r>
              <w:rPr>
                <w:b/>
                <w:color w:val="000000"/>
              </w:rPr>
              <w:t>Punctaj detaliat</w:t>
            </w:r>
          </w:p>
        </w:tc>
        <w:tc>
          <w:tcPr>
            <w:tcW w:w="1157" w:type="dxa"/>
          </w:tcPr>
          <w:p w14:paraId="77BBD025" w14:textId="77777777" w:rsidR="00D064F8" w:rsidRDefault="0025159C">
            <w:pPr>
              <w:pBdr>
                <w:top w:val="nil"/>
                <w:left w:val="nil"/>
                <w:bottom w:val="nil"/>
                <w:right w:val="nil"/>
                <w:between w:val="nil"/>
              </w:pBdr>
              <w:jc w:val="center"/>
              <w:rPr>
                <w:b/>
                <w:color w:val="000000"/>
              </w:rPr>
            </w:pPr>
            <w:r>
              <w:rPr>
                <w:b/>
                <w:color w:val="000000"/>
              </w:rPr>
              <w:t>Punctaj maxim</w:t>
            </w:r>
          </w:p>
        </w:tc>
      </w:tr>
      <w:tr w:rsidR="00D064F8" w14:paraId="6AE0CD1E" w14:textId="77777777">
        <w:trPr>
          <w:trHeight w:val="20"/>
        </w:trPr>
        <w:tc>
          <w:tcPr>
            <w:tcW w:w="601" w:type="dxa"/>
          </w:tcPr>
          <w:p w14:paraId="09588F86" w14:textId="77777777" w:rsidR="00D064F8" w:rsidRDefault="0025159C">
            <w:pPr>
              <w:pBdr>
                <w:top w:val="nil"/>
                <w:left w:val="nil"/>
                <w:bottom w:val="nil"/>
                <w:right w:val="nil"/>
                <w:between w:val="nil"/>
              </w:pBdr>
              <w:ind w:left="40"/>
              <w:rPr>
                <w:b/>
                <w:color w:val="000000"/>
              </w:rPr>
            </w:pPr>
            <w:r>
              <w:rPr>
                <w:b/>
                <w:color w:val="000000"/>
              </w:rPr>
              <w:t>1.</w:t>
            </w:r>
          </w:p>
        </w:tc>
        <w:tc>
          <w:tcPr>
            <w:tcW w:w="7870" w:type="dxa"/>
            <w:gridSpan w:val="2"/>
          </w:tcPr>
          <w:p w14:paraId="2586B46A" w14:textId="77777777" w:rsidR="00D064F8" w:rsidRDefault="0025159C">
            <w:pPr>
              <w:ind w:left="69" w:right="162"/>
              <w:jc w:val="both"/>
              <w:rPr>
                <w:b/>
              </w:rPr>
            </w:pPr>
            <w:r>
              <w:rPr>
                <w:b/>
              </w:rPr>
              <w:t xml:space="preserve">Experiența demonstrată, în baza calificărilor </w:t>
            </w:r>
          </w:p>
        </w:tc>
        <w:tc>
          <w:tcPr>
            <w:tcW w:w="1157" w:type="dxa"/>
          </w:tcPr>
          <w:p w14:paraId="3BC40AD8" w14:textId="77777777" w:rsidR="00D064F8" w:rsidRDefault="0025159C">
            <w:pPr>
              <w:pBdr>
                <w:top w:val="nil"/>
                <w:left w:val="nil"/>
                <w:bottom w:val="nil"/>
                <w:right w:val="nil"/>
                <w:between w:val="nil"/>
              </w:pBdr>
              <w:ind w:left="416" w:right="412"/>
              <w:jc w:val="center"/>
              <w:rPr>
                <w:b/>
                <w:color w:val="000000"/>
              </w:rPr>
            </w:pPr>
            <w:r>
              <w:rPr>
                <w:b/>
                <w:color w:val="000000"/>
              </w:rPr>
              <w:t>30</w:t>
            </w:r>
          </w:p>
        </w:tc>
      </w:tr>
      <w:tr w:rsidR="00D064F8" w14:paraId="20D4B517" w14:textId="77777777">
        <w:trPr>
          <w:trHeight w:val="20"/>
        </w:trPr>
        <w:tc>
          <w:tcPr>
            <w:tcW w:w="601" w:type="dxa"/>
          </w:tcPr>
          <w:p w14:paraId="4D29F122" w14:textId="77777777" w:rsidR="00D064F8" w:rsidRDefault="0025159C">
            <w:pPr>
              <w:pBdr>
                <w:top w:val="nil"/>
                <w:left w:val="nil"/>
                <w:bottom w:val="nil"/>
                <w:right w:val="nil"/>
                <w:between w:val="nil"/>
              </w:pBdr>
              <w:ind w:left="40"/>
              <w:rPr>
                <w:color w:val="000000"/>
              </w:rPr>
            </w:pPr>
            <w:r>
              <w:rPr>
                <w:color w:val="000000"/>
              </w:rPr>
              <w:t>1.1.</w:t>
            </w:r>
          </w:p>
        </w:tc>
        <w:tc>
          <w:tcPr>
            <w:tcW w:w="4541" w:type="dxa"/>
          </w:tcPr>
          <w:p w14:paraId="5D147B4B" w14:textId="77777777" w:rsidR="00D064F8" w:rsidRDefault="0025159C">
            <w:pPr>
              <w:ind w:left="69" w:right="162"/>
              <w:jc w:val="both"/>
              <w:rPr>
                <w:i/>
              </w:rPr>
            </w:pPr>
            <w:bookmarkStart w:id="14" w:name="_Hlk199369381"/>
            <w:r>
              <w:t>Cel puțin 5 ani de experiență în efectuarea cercetărilor sociologice la nivel național și regional</w:t>
            </w:r>
            <w:bookmarkEnd w:id="14"/>
          </w:p>
        </w:tc>
        <w:tc>
          <w:tcPr>
            <w:tcW w:w="3329" w:type="dxa"/>
            <w:vAlign w:val="center"/>
          </w:tcPr>
          <w:p w14:paraId="75CAD332" w14:textId="77777777" w:rsidR="00D064F8" w:rsidRDefault="0025159C">
            <w:pPr>
              <w:pBdr>
                <w:top w:val="nil"/>
                <w:left w:val="nil"/>
                <w:bottom w:val="nil"/>
                <w:right w:val="nil"/>
                <w:between w:val="nil"/>
              </w:pBdr>
              <w:ind w:left="106" w:right="77"/>
              <w:jc w:val="both"/>
              <w:rPr>
                <w:color w:val="000000"/>
              </w:rPr>
            </w:pPr>
            <w:r>
              <w:rPr>
                <w:color w:val="000000"/>
              </w:rPr>
              <w:t xml:space="preserve">Se vor acorda 5 puncte pentru minim de 5 ani de experiență și câte 1 punct pentru fiecare an adițional de experiență (5+) </w:t>
            </w:r>
          </w:p>
        </w:tc>
        <w:tc>
          <w:tcPr>
            <w:tcW w:w="1157" w:type="dxa"/>
            <w:vAlign w:val="center"/>
          </w:tcPr>
          <w:p w14:paraId="01151509" w14:textId="77777777" w:rsidR="00D064F8" w:rsidRDefault="0025159C">
            <w:pPr>
              <w:pBdr>
                <w:top w:val="nil"/>
                <w:left w:val="nil"/>
                <w:bottom w:val="nil"/>
                <w:right w:val="nil"/>
                <w:between w:val="nil"/>
              </w:pBdr>
              <w:ind w:left="9"/>
              <w:jc w:val="center"/>
              <w:rPr>
                <w:color w:val="000000"/>
              </w:rPr>
            </w:pPr>
            <w:r>
              <w:rPr>
                <w:color w:val="000000"/>
              </w:rPr>
              <w:t>15</w:t>
            </w:r>
          </w:p>
        </w:tc>
      </w:tr>
      <w:tr w:rsidR="00D064F8" w14:paraId="7A12C6C8" w14:textId="77777777">
        <w:trPr>
          <w:trHeight w:val="20"/>
        </w:trPr>
        <w:tc>
          <w:tcPr>
            <w:tcW w:w="601" w:type="dxa"/>
          </w:tcPr>
          <w:p w14:paraId="1B33FD63" w14:textId="77777777" w:rsidR="00D064F8" w:rsidRDefault="0025159C">
            <w:pPr>
              <w:pBdr>
                <w:top w:val="nil"/>
                <w:left w:val="nil"/>
                <w:bottom w:val="nil"/>
                <w:right w:val="nil"/>
                <w:between w:val="nil"/>
              </w:pBdr>
              <w:ind w:left="40"/>
              <w:rPr>
                <w:color w:val="000000"/>
              </w:rPr>
            </w:pPr>
            <w:r>
              <w:rPr>
                <w:color w:val="000000"/>
              </w:rPr>
              <w:t>1.2.</w:t>
            </w:r>
          </w:p>
        </w:tc>
        <w:tc>
          <w:tcPr>
            <w:tcW w:w="4541" w:type="dxa"/>
          </w:tcPr>
          <w:p w14:paraId="348C8FA0" w14:textId="73E7079A" w:rsidR="00D064F8" w:rsidRDefault="0025159C">
            <w:pPr>
              <w:ind w:left="69" w:right="162"/>
              <w:jc w:val="both"/>
            </w:pPr>
            <w:bookmarkStart w:id="15" w:name="_Hlk199369397"/>
            <w:r>
              <w:t xml:space="preserve">Experiență anterioară în efectuarea cercetărilor în domeniul </w:t>
            </w:r>
            <w:r w:rsidR="0095758A">
              <w:t>mediului/gestionării deșeurilor/schimbărilor climatice</w:t>
            </w:r>
            <w:bookmarkEnd w:id="15"/>
          </w:p>
        </w:tc>
        <w:tc>
          <w:tcPr>
            <w:tcW w:w="3329" w:type="dxa"/>
            <w:vAlign w:val="center"/>
          </w:tcPr>
          <w:p w14:paraId="0F6EC85A" w14:textId="77777777" w:rsidR="00D064F8" w:rsidRDefault="0025159C">
            <w:pPr>
              <w:pBdr>
                <w:top w:val="nil"/>
                <w:left w:val="nil"/>
                <w:bottom w:val="nil"/>
                <w:right w:val="nil"/>
                <w:between w:val="nil"/>
              </w:pBdr>
              <w:tabs>
                <w:tab w:val="left" w:pos="908"/>
                <w:tab w:val="left" w:pos="1975"/>
              </w:tabs>
              <w:ind w:left="106" w:right="218"/>
              <w:jc w:val="both"/>
              <w:rPr>
                <w:color w:val="000000"/>
              </w:rPr>
            </w:pPr>
            <w:r>
              <w:rPr>
                <w:color w:val="000000"/>
              </w:rPr>
              <w:t>Se va acorda câte 1 punct pentru fiecare tematica</w:t>
            </w:r>
          </w:p>
        </w:tc>
        <w:tc>
          <w:tcPr>
            <w:tcW w:w="1157" w:type="dxa"/>
            <w:vAlign w:val="center"/>
          </w:tcPr>
          <w:p w14:paraId="2808F103" w14:textId="77777777" w:rsidR="00D064F8" w:rsidRDefault="0025159C">
            <w:pPr>
              <w:pBdr>
                <w:top w:val="nil"/>
                <w:left w:val="nil"/>
                <w:bottom w:val="nil"/>
                <w:right w:val="nil"/>
                <w:between w:val="nil"/>
              </w:pBdr>
              <w:ind w:left="9"/>
              <w:jc w:val="center"/>
              <w:rPr>
                <w:color w:val="000000"/>
              </w:rPr>
            </w:pPr>
            <w:r>
              <w:rPr>
                <w:color w:val="000000"/>
              </w:rPr>
              <w:t>3</w:t>
            </w:r>
          </w:p>
        </w:tc>
      </w:tr>
      <w:tr w:rsidR="00D064F8" w14:paraId="4981300D" w14:textId="77777777">
        <w:trPr>
          <w:trHeight w:val="20"/>
        </w:trPr>
        <w:tc>
          <w:tcPr>
            <w:tcW w:w="601" w:type="dxa"/>
          </w:tcPr>
          <w:p w14:paraId="3D60E22D" w14:textId="77777777" w:rsidR="00D064F8" w:rsidRDefault="0025159C">
            <w:pPr>
              <w:pBdr>
                <w:top w:val="nil"/>
                <w:left w:val="nil"/>
                <w:bottom w:val="nil"/>
                <w:right w:val="nil"/>
                <w:between w:val="nil"/>
              </w:pBdr>
              <w:ind w:left="40"/>
              <w:rPr>
                <w:color w:val="000000"/>
              </w:rPr>
            </w:pPr>
            <w:r>
              <w:rPr>
                <w:color w:val="000000"/>
              </w:rPr>
              <w:t>1.3.</w:t>
            </w:r>
          </w:p>
        </w:tc>
        <w:tc>
          <w:tcPr>
            <w:tcW w:w="4541" w:type="dxa"/>
          </w:tcPr>
          <w:p w14:paraId="48D1AFCA" w14:textId="77777777" w:rsidR="00D064F8" w:rsidRDefault="0025159C">
            <w:pPr>
              <w:ind w:left="69" w:right="162"/>
              <w:jc w:val="both"/>
            </w:pPr>
            <w:bookmarkStart w:id="16" w:name="_Hlk199369413"/>
            <w:r>
              <w:t>Experți de calificare înaltă cu experiență vastă în organizarea cercetărilor sociologice (CV-urile vor fi incluse ca parte componentă a ofertei)</w:t>
            </w:r>
            <w:bookmarkEnd w:id="16"/>
          </w:p>
        </w:tc>
        <w:tc>
          <w:tcPr>
            <w:tcW w:w="3329" w:type="dxa"/>
            <w:vAlign w:val="center"/>
          </w:tcPr>
          <w:p w14:paraId="2F51B140" w14:textId="77777777" w:rsidR="00D064F8" w:rsidRDefault="0025159C">
            <w:pPr>
              <w:pBdr>
                <w:top w:val="nil"/>
                <w:left w:val="nil"/>
                <w:bottom w:val="nil"/>
                <w:right w:val="nil"/>
                <w:between w:val="nil"/>
              </w:pBdr>
              <w:ind w:left="106" w:right="218"/>
              <w:jc w:val="both"/>
              <w:rPr>
                <w:color w:val="000000"/>
              </w:rPr>
            </w:pPr>
            <w:r>
              <w:rPr>
                <w:color w:val="000000"/>
              </w:rPr>
              <w:t>Până la 5 puncte</w:t>
            </w:r>
          </w:p>
        </w:tc>
        <w:tc>
          <w:tcPr>
            <w:tcW w:w="1157" w:type="dxa"/>
            <w:vAlign w:val="center"/>
          </w:tcPr>
          <w:p w14:paraId="6C09A80F" w14:textId="77777777" w:rsidR="00D064F8" w:rsidRDefault="0025159C">
            <w:pPr>
              <w:pBdr>
                <w:top w:val="nil"/>
                <w:left w:val="nil"/>
                <w:bottom w:val="nil"/>
                <w:right w:val="nil"/>
                <w:between w:val="nil"/>
              </w:pBdr>
              <w:ind w:left="9"/>
              <w:jc w:val="center"/>
              <w:rPr>
                <w:color w:val="000000"/>
              </w:rPr>
            </w:pPr>
            <w:r>
              <w:rPr>
                <w:color w:val="000000"/>
              </w:rPr>
              <w:t>5</w:t>
            </w:r>
          </w:p>
        </w:tc>
      </w:tr>
      <w:tr w:rsidR="00D064F8" w14:paraId="3BE46EDD" w14:textId="77777777">
        <w:trPr>
          <w:trHeight w:val="20"/>
        </w:trPr>
        <w:tc>
          <w:tcPr>
            <w:tcW w:w="601" w:type="dxa"/>
          </w:tcPr>
          <w:p w14:paraId="7C1D2C13" w14:textId="77777777" w:rsidR="00D064F8" w:rsidRDefault="0025159C">
            <w:pPr>
              <w:pBdr>
                <w:top w:val="nil"/>
                <w:left w:val="nil"/>
                <w:bottom w:val="nil"/>
                <w:right w:val="nil"/>
                <w:between w:val="nil"/>
              </w:pBdr>
              <w:ind w:left="40"/>
              <w:rPr>
                <w:color w:val="000000"/>
              </w:rPr>
            </w:pPr>
            <w:r>
              <w:rPr>
                <w:color w:val="000000"/>
              </w:rPr>
              <w:t>1.4</w:t>
            </w:r>
          </w:p>
        </w:tc>
        <w:tc>
          <w:tcPr>
            <w:tcW w:w="4541" w:type="dxa"/>
          </w:tcPr>
          <w:p w14:paraId="0630CE71" w14:textId="6D5D5AA6" w:rsidR="00D064F8" w:rsidRDefault="0025159C">
            <w:pPr>
              <w:ind w:left="69" w:right="162"/>
              <w:jc w:val="both"/>
            </w:pPr>
            <w:bookmarkStart w:id="17" w:name="_Hlk199369423"/>
            <w:r>
              <w:t xml:space="preserve">Rețea dezvoltată de intervievatori calificați </w:t>
            </w:r>
            <w:bookmarkEnd w:id="17"/>
          </w:p>
        </w:tc>
        <w:tc>
          <w:tcPr>
            <w:tcW w:w="3329" w:type="dxa"/>
            <w:vAlign w:val="center"/>
          </w:tcPr>
          <w:p w14:paraId="196C6A25" w14:textId="77777777" w:rsidR="00D064F8" w:rsidRDefault="0025159C">
            <w:pPr>
              <w:pBdr>
                <w:top w:val="nil"/>
                <w:left w:val="nil"/>
                <w:bottom w:val="nil"/>
                <w:right w:val="nil"/>
                <w:between w:val="nil"/>
              </w:pBdr>
              <w:ind w:left="106" w:right="218"/>
              <w:jc w:val="both"/>
              <w:rPr>
                <w:color w:val="000000"/>
              </w:rPr>
            </w:pPr>
            <w:r>
              <w:rPr>
                <w:color w:val="000000"/>
              </w:rPr>
              <w:t>Până la 5 puncte</w:t>
            </w:r>
          </w:p>
        </w:tc>
        <w:tc>
          <w:tcPr>
            <w:tcW w:w="1157" w:type="dxa"/>
            <w:vAlign w:val="center"/>
          </w:tcPr>
          <w:p w14:paraId="6F30BD8B" w14:textId="77777777" w:rsidR="00D064F8" w:rsidRDefault="0025159C">
            <w:pPr>
              <w:pBdr>
                <w:top w:val="nil"/>
                <w:left w:val="nil"/>
                <w:bottom w:val="nil"/>
                <w:right w:val="nil"/>
                <w:between w:val="nil"/>
              </w:pBdr>
              <w:ind w:left="9"/>
              <w:jc w:val="center"/>
              <w:rPr>
                <w:color w:val="000000"/>
              </w:rPr>
            </w:pPr>
            <w:r>
              <w:rPr>
                <w:color w:val="000000"/>
              </w:rPr>
              <w:t>5</w:t>
            </w:r>
          </w:p>
        </w:tc>
      </w:tr>
      <w:tr w:rsidR="00D064F8" w14:paraId="0666DF9E" w14:textId="77777777">
        <w:trPr>
          <w:trHeight w:val="20"/>
        </w:trPr>
        <w:tc>
          <w:tcPr>
            <w:tcW w:w="601" w:type="dxa"/>
          </w:tcPr>
          <w:p w14:paraId="457DE761" w14:textId="77777777" w:rsidR="00D064F8" w:rsidRDefault="0025159C">
            <w:pPr>
              <w:pBdr>
                <w:top w:val="nil"/>
                <w:left w:val="nil"/>
                <w:bottom w:val="nil"/>
                <w:right w:val="nil"/>
                <w:between w:val="nil"/>
              </w:pBdr>
              <w:ind w:left="40"/>
              <w:rPr>
                <w:color w:val="000000"/>
              </w:rPr>
            </w:pPr>
            <w:r>
              <w:rPr>
                <w:color w:val="000000"/>
              </w:rPr>
              <w:t>1.5</w:t>
            </w:r>
          </w:p>
        </w:tc>
        <w:tc>
          <w:tcPr>
            <w:tcW w:w="4541" w:type="dxa"/>
          </w:tcPr>
          <w:p w14:paraId="0A225EF1" w14:textId="2DF6011E" w:rsidR="00D064F8" w:rsidRDefault="002F54DD">
            <w:pPr>
              <w:ind w:left="69" w:right="162"/>
              <w:jc w:val="both"/>
            </w:pPr>
            <w:r>
              <w:t>Experiență de lucru cu partenerii de dezvoltare/organizații internaționale</w:t>
            </w:r>
          </w:p>
        </w:tc>
        <w:tc>
          <w:tcPr>
            <w:tcW w:w="3329" w:type="dxa"/>
            <w:vAlign w:val="center"/>
          </w:tcPr>
          <w:p w14:paraId="63A0E9D6" w14:textId="77777777" w:rsidR="00D064F8" w:rsidRDefault="0025159C">
            <w:pPr>
              <w:pBdr>
                <w:top w:val="nil"/>
                <w:left w:val="nil"/>
                <w:bottom w:val="nil"/>
                <w:right w:val="nil"/>
                <w:between w:val="nil"/>
              </w:pBdr>
              <w:ind w:left="106" w:right="218"/>
              <w:jc w:val="both"/>
              <w:rPr>
                <w:color w:val="000000"/>
              </w:rPr>
            </w:pPr>
            <w:r>
              <w:rPr>
                <w:color w:val="000000"/>
              </w:rPr>
              <w:t>Până la 2 puncte</w:t>
            </w:r>
          </w:p>
        </w:tc>
        <w:tc>
          <w:tcPr>
            <w:tcW w:w="1157" w:type="dxa"/>
            <w:vAlign w:val="center"/>
          </w:tcPr>
          <w:p w14:paraId="2F37AFFA" w14:textId="77777777" w:rsidR="00D064F8" w:rsidRDefault="0025159C">
            <w:pPr>
              <w:pBdr>
                <w:top w:val="nil"/>
                <w:left w:val="nil"/>
                <w:bottom w:val="nil"/>
                <w:right w:val="nil"/>
                <w:between w:val="nil"/>
              </w:pBdr>
              <w:ind w:left="9"/>
              <w:jc w:val="center"/>
              <w:rPr>
                <w:color w:val="000000"/>
              </w:rPr>
            </w:pPr>
            <w:r>
              <w:rPr>
                <w:color w:val="000000"/>
              </w:rPr>
              <w:t>2</w:t>
            </w:r>
          </w:p>
        </w:tc>
      </w:tr>
      <w:tr w:rsidR="00D064F8" w14:paraId="7B9FBCBE" w14:textId="77777777">
        <w:trPr>
          <w:trHeight w:val="20"/>
        </w:trPr>
        <w:tc>
          <w:tcPr>
            <w:tcW w:w="601" w:type="dxa"/>
          </w:tcPr>
          <w:p w14:paraId="339D630D" w14:textId="77777777" w:rsidR="00D064F8" w:rsidRDefault="0025159C">
            <w:pPr>
              <w:pBdr>
                <w:top w:val="nil"/>
                <w:left w:val="nil"/>
                <w:bottom w:val="nil"/>
                <w:right w:val="nil"/>
                <w:between w:val="nil"/>
              </w:pBdr>
              <w:ind w:left="40"/>
              <w:rPr>
                <w:b/>
                <w:color w:val="000000"/>
              </w:rPr>
            </w:pPr>
            <w:r>
              <w:rPr>
                <w:b/>
                <w:color w:val="000000"/>
              </w:rPr>
              <w:t xml:space="preserve">2. </w:t>
            </w:r>
          </w:p>
        </w:tc>
        <w:tc>
          <w:tcPr>
            <w:tcW w:w="7870" w:type="dxa"/>
            <w:gridSpan w:val="2"/>
          </w:tcPr>
          <w:p w14:paraId="37EDBB78" w14:textId="77777777" w:rsidR="00D064F8" w:rsidRDefault="0025159C">
            <w:pPr>
              <w:ind w:left="69" w:right="162"/>
              <w:jc w:val="both"/>
              <w:rPr>
                <w:i/>
              </w:rPr>
            </w:pPr>
            <w:r>
              <w:rPr>
                <w:b/>
              </w:rPr>
              <w:t>Descrierea metodologiei de lucru și fezabilitatea planului de acțiuni</w:t>
            </w:r>
          </w:p>
        </w:tc>
        <w:tc>
          <w:tcPr>
            <w:tcW w:w="1157" w:type="dxa"/>
          </w:tcPr>
          <w:p w14:paraId="363DCAF4" w14:textId="77777777" w:rsidR="00D064F8" w:rsidRDefault="0025159C">
            <w:pPr>
              <w:pBdr>
                <w:top w:val="nil"/>
                <w:left w:val="nil"/>
                <w:bottom w:val="nil"/>
                <w:right w:val="nil"/>
                <w:between w:val="nil"/>
              </w:pBdr>
              <w:jc w:val="center"/>
              <w:rPr>
                <w:b/>
                <w:color w:val="000000"/>
              </w:rPr>
            </w:pPr>
            <w:r>
              <w:rPr>
                <w:b/>
                <w:color w:val="000000"/>
              </w:rPr>
              <w:t>40</w:t>
            </w:r>
          </w:p>
        </w:tc>
      </w:tr>
      <w:tr w:rsidR="00D064F8" w14:paraId="5D734FD2" w14:textId="77777777">
        <w:trPr>
          <w:trHeight w:val="20"/>
        </w:trPr>
        <w:tc>
          <w:tcPr>
            <w:tcW w:w="601" w:type="dxa"/>
          </w:tcPr>
          <w:p w14:paraId="3A18B784" w14:textId="77777777" w:rsidR="00D064F8" w:rsidRDefault="0025159C">
            <w:pPr>
              <w:pBdr>
                <w:top w:val="nil"/>
                <w:left w:val="nil"/>
                <w:bottom w:val="nil"/>
                <w:right w:val="nil"/>
                <w:between w:val="nil"/>
              </w:pBdr>
              <w:ind w:left="40"/>
              <w:rPr>
                <w:color w:val="000000"/>
              </w:rPr>
            </w:pPr>
            <w:r>
              <w:rPr>
                <w:color w:val="000000"/>
              </w:rPr>
              <w:t>2.1</w:t>
            </w:r>
          </w:p>
        </w:tc>
        <w:tc>
          <w:tcPr>
            <w:tcW w:w="4541" w:type="dxa"/>
          </w:tcPr>
          <w:p w14:paraId="61450B68" w14:textId="77777777" w:rsidR="00D064F8" w:rsidRDefault="0025159C">
            <w:pPr>
              <w:ind w:left="69" w:right="162"/>
              <w:jc w:val="both"/>
            </w:pPr>
            <w:r>
              <w:t>Metodologia de lucru este clar descrisă, planul de acțiuni este clar și corespunde termenelor indicate în TOR</w:t>
            </w:r>
          </w:p>
        </w:tc>
        <w:tc>
          <w:tcPr>
            <w:tcW w:w="3329" w:type="dxa"/>
            <w:vAlign w:val="center"/>
          </w:tcPr>
          <w:p w14:paraId="30D3876C" w14:textId="77777777" w:rsidR="00D064F8" w:rsidRDefault="0025159C">
            <w:pPr>
              <w:pBdr>
                <w:top w:val="nil"/>
                <w:left w:val="nil"/>
                <w:bottom w:val="nil"/>
                <w:right w:val="nil"/>
                <w:between w:val="nil"/>
              </w:pBdr>
              <w:ind w:left="106" w:right="218"/>
              <w:jc w:val="both"/>
              <w:rPr>
                <w:color w:val="000000"/>
              </w:rPr>
            </w:pPr>
            <w:r>
              <w:rPr>
                <w:color w:val="000000"/>
              </w:rPr>
              <w:t>Metodologia – până la 6 puncte</w:t>
            </w:r>
          </w:p>
          <w:p w14:paraId="3DFF10A1" w14:textId="77777777" w:rsidR="00D064F8" w:rsidRDefault="0025159C">
            <w:pPr>
              <w:pBdr>
                <w:top w:val="nil"/>
                <w:left w:val="nil"/>
                <w:bottom w:val="nil"/>
                <w:right w:val="nil"/>
                <w:between w:val="nil"/>
              </w:pBdr>
              <w:ind w:left="106" w:right="218"/>
              <w:jc w:val="both"/>
              <w:rPr>
                <w:color w:val="000000"/>
              </w:rPr>
            </w:pPr>
            <w:r>
              <w:rPr>
                <w:color w:val="000000"/>
              </w:rPr>
              <w:t>Planul de acțiuni – până la 2 puncte</w:t>
            </w:r>
          </w:p>
        </w:tc>
        <w:tc>
          <w:tcPr>
            <w:tcW w:w="1157" w:type="dxa"/>
            <w:vAlign w:val="center"/>
          </w:tcPr>
          <w:p w14:paraId="7D2DB485" w14:textId="77777777" w:rsidR="00D064F8" w:rsidRDefault="0025159C">
            <w:pPr>
              <w:pBdr>
                <w:top w:val="nil"/>
                <w:left w:val="nil"/>
                <w:bottom w:val="nil"/>
                <w:right w:val="nil"/>
                <w:between w:val="nil"/>
              </w:pBdr>
              <w:jc w:val="center"/>
              <w:rPr>
                <w:color w:val="000000"/>
              </w:rPr>
            </w:pPr>
            <w:r>
              <w:rPr>
                <w:color w:val="000000"/>
              </w:rPr>
              <w:t>8</w:t>
            </w:r>
          </w:p>
        </w:tc>
      </w:tr>
      <w:tr w:rsidR="00D064F8" w14:paraId="455E8069" w14:textId="77777777">
        <w:trPr>
          <w:trHeight w:val="20"/>
        </w:trPr>
        <w:tc>
          <w:tcPr>
            <w:tcW w:w="601" w:type="dxa"/>
          </w:tcPr>
          <w:p w14:paraId="2BCA0EB8" w14:textId="77777777" w:rsidR="00D064F8" w:rsidRDefault="0025159C">
            <w:pPr>
              <w:pBdr>
                <w:top w:val="nil"/>
                <w:left w:val="nil"/>
                <w:bottom w:val="nil"/>
                <w:right w:val="nil"/>
                <w:between w:val="nil"/>
              </w:pBdr>
              <w:ind w:left="40"/>
              <w:rPr>
                <w:color w:val="000000"/>
              </w:rPr>
            </w:pPr>
            <w:r>
              <w:rPr>
                <w:color w:val="000000"/>
              </w:rPr>
              <w:t>2.2</w:t>
            </w:r>
          </w:p>
        </w:tc>
        <w:tc>
          <w:tcPr>
            <w:tcW w:w="4541" w:type="dxa"/>
          </w:tcPr>
          <w:p w14:paraId="01A3841C" w14:textId="77777777" w:rsidR="00D064F8" w:rsidRDefault="0025159C">
            <w:pPr>
              <w:ind w:left="69" w:right="162"/>
              <w:jc w:val="both"/>
            </w:pPr>
            <w:r>
              <w:t>Compania a indicat localitățile unde va fi efectuată cercetarea și numărul de persoane intervievate în fiecare localitate</w:t>
            </w:r>
          </w:p>
        </w:tc>
        <w:tc>
          <w:tcPr>
            <w:tcW w:w="3329" w:type="dxa"/>
            <w:vAlign w:val="center"/>
          </w:tcPr>
          <w:p w14:paraId="790FE2C9" w14:textId="77777777" w:rsidR="00D064F8" w:rsidRDefault="0025159C">
            <w:pPr>
              <w:pBdr>
                <w:top w:val="nil"/>
                <w:left w:val="nil"/>
                <w:bottom w:val="nil"/>
                <w:right w:val="nil"/>
                <w:between w:val="nil"/>
              </w:pBdr>
              <w:ind w:left="106" w:right="218"/>
              <w:jc w:val="both"/>
              <w:rPr>
                <w:color w:val="000000"/>
              </w:rPr>
            </w:pPr>
            <w:r>
              <w:rPr>
                <w:color w:val="000000"/>
              </w:rPr>
              <w:t>Până la 2 puncte</w:t>
            </w:r>
          </w:p>
        </w:tc>
        <w:tc>
          <w:tcPr>
            <w:tcW w:w="1157" w:type="dxa"/>
            <w:vAlign w:val="center"/>
          </w:tcPr>
          <w:p w14:paraId="717C3732" w14:textId="77777777" w:rsidR="00D064F8" w:rsidRDefault="0025159C">
            <w:pPr>
              <w:pBdr>
                <w:top w:val="nil"/>
                <w:left w:val="nil"/>
                <w:bottom w:val="nil"/>
                <w:right w:val="nil"/>
                <w:between w:val="nil"/>
              </w:pBdr>
              <w:jc w:val="center"/>
              <w:rPr>
                <w:color w:val="000000"/>
              </w:rPr>
            </w:pPr>
            <w:r>
              <w:rPr>
                <w:color w:val="000000"/>
              </w:rPr>
              <w:t>2</w:t>
            </w:r>
          </w:p>
        </w:tc>
      </w:tr>
      <w:tr w:rsidR="00D064F8" w14:paraId="6F07A178" w14:textId="77777777">
        <w:trPr>
          <w:trHeight w:val="20"/>
        </w:trPr>
        <w:tc>
          <w:tcPr>
            <w:tcW w:w="601" w:type="dxa"/>
          </w:tcPr>
          <w:p w14:paraId="557110BD" w14:textId="77777777" w:rsidR="00D064F8" w:rsidRDefault="0025159C">
            <w:pPr>
              <w:pBdr>
                <w:top w:val="nil"/>
                <w:left w:val="nil"/>
                <w:bottom w:val="nil"/>
                <w:right w:val="nil"/>
                <w:between w:val="nil"/>
              </w:pBdr>
              <w:ind w:left="40"/>
              <w:rPr>
                <w:color w:val="000000"/>
              </w:rPr>
            </w:pPr>
            <w:r>
              <w:rPr>
                <w:color w:val="000000"/>
              </w:rPr>
              <w:t>2.3</w:t>
            </w:r>
          </w:p>
        </w:tc>
        <w:tc>
          <w:tcPr>
            <w:tcW w:w="4541" w:type="dxa"/>
          </w:tcPr>
          <w:p w14:paraId="6D9BFF45" w14:textId="77777777" w:rsidR="00D064F8" w:rsidRDefault="0025159C">
            <w:pPr>
              <w:ind w:left="69" w:right="162"/>
              <w:jc w:val="both"/>
            </w:pPr>
            <w:r>
              <w:t>Descrierea detaliată a metodologiei aplicate la etapa de pilotare a chestionarelor</w:t>
            </w:r>
          </w:p>
        </w:tc>
        <w:tc>
          <w:tcPr>
            <w:tcW w:w="3329" w:type="dxa"/>
            <w:vAlign w:val="center"/>
          </w:tcPr>
          <w:p w14:paraId="149CE764" w14:textId="77777777" w:rsidR="00D064F8" w:rsidRDefault="0025159C">
            <w:pPr>
              <w:pBdr>
                <w:top w:val="nil"/>
                <w:left w:val="nil"/>
                <w:bottom w:val="nil"/>
                <w:right w:val="nil"/>
                <w:between w:val="nil"/>
              </w:pBdr>
              <w:ind w:left="106" w:right="218"/>
              <w:jc w:val="both"/>
              <w:rPr>
                <w:color w:val="000000"/>
              </w:rPr>
            </w:pPr>
            <w:r>
              <w:rPr>
                <w:color w:val="000000"/>
              </w:rPr>
              <w:t>Până la 10 puncte</w:t>
            </w:r>
          </w:p>
        </w:tc>
        <w:tc>
          <w:tcPr>
            <w:tcW w:w="1157" w:type="dxa"/>
            <w:vAlign w:val="center"/>
          </w:tcPr>
          <w:p w14:paraId="62659B67" w14:textId="77777777" w:rsidR="00D064F8" w:rsidRDefault="0025159C">
            <w:pPr>
              <w:pBdr>
                <w:top w:val="nil"/>
                <w:left w:val="nil"/>
                <w:bottom w:val="nil"/>
                <w:right w:val="nil"/>
                <w:between w:val="nil"/>
              </w:pBdr>
              <w:jc w:val="center"/>
              <w:rPr>
                <w:color w:val="000000"/>
              </w:rPr>
            </w:pPr>
            <w:r>
              <w:rPr>
                <w:color w:val="000000"/>
              </w:rPr>
              <w:t>10</w:t>
            </w:r>
          </w:p>
        </w:tc>
      </w:tr>
      <w:tr w:rsidR="00D064F8" w14:paraId="0B29B110" w14:textId="77777777">
        <w:trPr>
          <w:trHeight w:val="20"/>
        </w:trPr>
        <w:tc>
          <w:tcPr>
            <w:tcW w:w="601" w:type="dxa"/>
          </w:tcPr>
          <w:p w14:paraId="12CA7DBF" w14:textId="77777777" w:rsidR="00D064F8" w:rsidRDefault="0025159C">
            <w:pPr>
              <w:pBdr>
                <w:top w:val="nil"/>
                <w:left w:val="nil"/>
                <w:bottom w:val="nil"/>
                <w:right w:val="nil"/>
                <w:between w:val="nil"/>
              </w:pBdr>
              <w:ind w:left="40"/>
              <w:rPr>
                <w:color w:val="000000"/>
              </w:rPr>
            </w:pPr>
            <w:r>
              <w:rPr>
                <w:color w:val="000000"/>
              </w:rPr>
              <w:t>2.4</w:t>
            </w:r>
          </w:p>
        </w:tc>
        <w:tc>
          <w:tcPr>
            <w:tcW w:w="4541" w:type="dxa"/>
          </w:tcPr>
          <w:p w14:paraId="7D46B351" w14:textId="77777777" w:rsidR="00D064F8" w:rsidRDefault="0025159C">
            <w:pPr>
              <w:ind w:left="69" w:right="162"/>
              <w:jc w:val="both"/>
            </w:pPr>
            <w:r>
              <w:t xml:space="preserve">Descrierea rețelei de intervievatori și a </w:t>
            </w:r>
            <w:r>
              <w:lastRenderedPageBreak/>
              <w:t>modulului cum vor fi instruiți înainte de cercetare</w:t>
            </w:r>
          </w:p>
        </w:tc>
        <w:tc>
          <w:tcPr>
            <w:tcW w:w="3329" w:type="dxa"/>
            <w:vAlign w:val="center"/>
          </w:tcPr>
          <w:p w14:paraId="1C5A2DB4" w14:textId="77777777" w:rsidR="00D064F8" w:rsidRDefault="0025159C">
            <w:pPr>
              <w:pBdr>
                <w:top w:val="nil"/>
                <w:left w:val="nil"/>
                <w:bottom w:val="nil"/>
                <w:right w:val="nil"/>
                <w:between w:val="nil"/>
              </w:pBdr>
              <w:ind w:left="106" w:right="218"/>
              <w:jc w:val="both"/>
              <w:rPr>
                <w:color w:val="000000"/>
              </w:rPr>
            </w:pPr>
            <w:r>
              <w:rPr>
                <w:color w:val="000000"/>
              </w:rPr>
              <w:lastRenderedPageBreak/>
              <w:t xml:space="preserve">Rețeaua de intervievatori – până </w:t>
            </w:r>
            <w:r>
              <w:rPr>
                <w:color w:val="000000"/>
              </w:rPr>
              <w:lastRenderedPageBreak/>
              <w:t>la 3 puncte</w:t>
            </w:r>
          </w:p>
          <w:p w14:paraId="4A980EDC" w14:textId="77777777" w:rsidR="00D064F8" w:rsidRDefault="0025159C">
            <w:pPr>
              <w:pBdr>
                <w:top w:val="nil"/>
                <w:left w:val="nil"/>
                <w:bottom w:val="nil"/>
                <w:right w:val="nil"/>
                <w:between w:val="nil"/>
              </w:pBdr>
              <w:ind w:left="106" w:right="218"/>
              <w:jc w:val="both"/>
              <w:rPr>
                <w:color w:val="000000"/>
              </w:rPr>
            </w:pPr>
            <w:r>
              <w:rPr>
                <w:color w:val="000000"/>
              </w:rPr>
              <w:t>Instruirea – până la 2 puncte</w:t>
            </w:r>
          </w:p>
        </w:tc>
        <w:tc>
          <w:tcPr>
            <w:tcW w:w="1157" w:type="dxa"/>
            <w:vAlign w:val="center"/>
          </w:tcPr>
          <w:p w14:paraId="467ED7CD" w14:textId="77777777" w:rsidR="00D064F8" w:rsidRDefault="0025159C">
            <w:pPr>
              <w:pBdr>
                <w:top w:val="nil"/>
                <w:left w:val="nil"/>
                <w:bottom w:val="nil"/>
                <w:right w:val="nil"/>
                <w:between w:val="nil"/>
              </w:pBdr>
              <w:jc w:val="center"/>
              <w:rPr>
                <w:color w:val="000000"/>
              </w:rPr>
            </w:pPr>
            <w:r>
              <w:rPr>
                <w:color w:val="000000"/>
              </w:rPr>
              <w:lastRenderedPageBreak/>
              <w:t>5</w:t>
            </w:r>
          </w:p>
        </w:tc>
      </w:tr>
      <w:tr w:rsidR="00D064F8" w14:paraId="0E913964" w14:textId="77777777">
        <w:trPr>
          <w:trHeight w:val="20"/>
        </w:trPr>
        <w:tc>
          <w:tcPr>
            <w:tcW w:w="601" w:type="dxa"/>
          </w:tcPr>
          <w:p w14:paraId="597A6144" w14:textId="77777777" w:rsidR="00D064F8" w:rsidRDefault="0025159C">
            <w:pPr>
              <w:pBdr>
                <w:top w:val="nil"/>
                <w:left w:val="nil"/>
                <w:bottom w:val="nil"/>
                <w:right w:val="nil"/>
                <w:between w:val="nil"/>
              </w:pBdr>
              <w:ind w:left="40"/>
              <w:rPr>
                <w:color w:val="000000"/>
              </w:rPr>
            </w:pPr>
            <w:r>
              <w:rPr>
                <w:color w:val="000000"/>
              </w:rPr>
              <w:t xml:space="preserve">2.5 </w:t>
            </w:r>
          </w:p>
        </w:tc>
        <w:tc>
          <w:tcPr>
            <w:tcW w:w="4541" w:type="dxa"/>
          </w:tcPr>
          <w:p w14:paraId="46F25F38" w14:textId="599A55A8" w:rsidR="00D064F8" w:rsidRDefault="0025159C">
            <w:pPr>
              <w:ind w:left="69" w:right="162"/>
              <w:jc w:val="both"/>
            </w:pPr>
            <w:r>
              <w:t>Descrierea metodelor de procesare a datelor descrierea procedurii de verificare a corectitudinii datelor colectate, proceduri de control, verificări statistice și supervizarea operatorilor</w:t>
            </w:r>
          </w:p>
        </w:tc>
        <w:tc>
          <w:tcPr>
            <w:tcW w:w="3329" w:type="dxa"/>
            <w:vAlign w:val="center"/>
          </w:tcPr>
          <w:p w14:paraId="5B3BC84D" w14:textId="77777777" w:rsidR="00D064F8" w:rsidRDefault="0025159C">
            <w:pPr>
              <w:pBdr>
                <w:top w:val="nil"/>
                <w:left w:val="nil"/>
                <w:bottom w:val="nil"/>
                <w:right w:val="nil"/>
                <w:between w:val="nil"/>
              </w:pBdr>
              <w:ind w:left="106" w:right="218"/>
              <w:jc w:val="both"/>
              <w:rPr>
                <w:color w:val="000000"/>
              </w:rPr>
            </w:pPr>
            <w:r>
              <w:rPr>
                <w:color w:val="000000"/>
              </w:rPr>
              <w:t>Până la 15 puncte</w:t>
            </w:r>
          </w:p>
        </w:tc>
        <w:tc>
          <w:tcPr>
            <w:tcW w:w="1157" w:type="dxa"/>
            <w:vAlign w:val="center"/>
          </w:tcPr>
          <w:p w14:paraId="1F800D76" w14:textId="77777777" w:rsidR="00D064F8" w:rsidRDefault="0025159C">
            <w:pPr>
              <w:pBdr>
                <w:top w:val="nil"/>
                <w:left w:val="nil"/>
                <w:bottom w:val="nil"/>
                <w:right w:val="nil"/>
                <w:between w:val="nil"/>
              </w:pBdr>
              <w:jc w:val="center"/>
              <w:rPr>
                <w:color w:val="000000"/>
              </w:rPr>
            </w:pPr>
            <w:r>
              <w:rPr>
                <w:color w:val="000000"/>
              </w:rPr>
              <w:t>15</w:t>
            </w:r>
          </w:p>
        </w:tc>
      </w:tr>
    </w:tbl>
    <w:p w14:paraId="74537CC7" w14:textId="77777777" w:rsidR="00D064F8" w:rsidRDefault="00D064F8">
      <w:pPr>
        <w:jc w:val="both"/>
        <w:rPr>
          <w:b/>
        </w:rPr>
      </w:pPr>
    </w:p>
    <w:p w14:paraId="41E6DB20" w14:textId="10D4EDDE" w:rsidR="00D064F8" w:rsidRDefault="0025159C">
      <w:pPr>
        <w:jc w:val="both"/>
        <w:rPr>
          <w:b/>
        </w:rPr>
      </w:pPr>
      <w:r>
        <w:rPr>
          <w:b/>
        </w:rPr>
        <w:t xml:space="preserve">Scorul minim de calificare pentru oferta tehnică - </w:t>
      </w:r>
      <w:r w:rsidR="002F09E9">
        <w:rPr>
          <w:b/>
        </w:rPr>
        <w:t>5</w:t>
      </w:r>
      <w:r>
        <w:rPr>
          <w:b/>
        </w:rPr>
        <w:t>0 de puncte.</w:t>
      </w:r>
    </w:p>
    <w:p w14:paraId="507125C7" w14:textId="77777777" w:rsidR="00D064F8" w:rsidRDefault="00D064F8">
      <w:pPr>
        <w:jc w:val="both"/>
      </w:pPr>
    </w:p>
    <w:p w14:paraId="1FC32441" w14:textId="77777777" w:rsidR="00D064F8" w:rsidRDefault="0025159C">
      <w:pPr>
        <w:jc w:val="both"/>
      </w:pPr>
      <w:r>
        <w:t xml:space="preserve">În a </w:t>
      </w:r>
      <w:r>
        <w:rPr>
          <w:b/>
        </w:rPr>
        <w:t>doua etapă</w:t>
      </w:r>
      <w:r>
        <w:t>, Comisia de achiziții va examina numai ofertele financiare (OF) ale ofertanților  care îndeplinesc scorul minim de calificare în urma evaluării ofertelor tehnice, menționat mai sus.</w:t>
      </w:r>
    </w:p>
    <w:p w14:paraId="1C5286BD" w14:textId="6349F166" w:rsidR="00D064F8" w:rsidRDefault="0025159C">
      <w:pPr>
        <w:jc w:val="both"/>
      </w:pPr>
      <w:r>
        <w:t xml:space="preserve">Solicitanții vor primi un e-mail de la </w:t>
      </w:r>
      <w:r w:rsidR="00BF4755">
        <w:t>CNM</w:t>
      </w:r>
      <w:r>
        <w:t xml:space="preserve">, prin care trebuie să trimită parola pentru oferta lor financiară la următoarea adresă: </w:t>
      </w:r>
      <w:hyperlink r:id="rId12" w:history="1">
        <w:r w:rsidR="00885AC7" w:rsidRPr="002E724E">
          <w:rPr>
            <w:rStyle w:val="Hyperlink"/>
          </w:rPr>
          <w:t>cnm.concurs@environment.md</w:t>
        </w:r>
      </w:hyperlink>
      <w:r>
        <w:t>.</w:t>
      </w:r>
      <w:r w:rsidR="00BF4755">
        <w:t xml:space="preserve"> </w:t>
      </w:r>
    </w:p>
    <w:p w14:paraId="2507D22F" w14:textId="77777777" w:rsidR="00D064F8" w:rsidRDefault="00D064F8">
      <w:pPr>
        <w:jc w:val="both"/>
      </w:pPr>
    </w:p>
    <w:p w14:paraId="1B459A86" w14:textId="0C905538" w:rsidR="001902CB" w:rsidRDefault="0025159C">
      <w:pPr>
        <w:jc w:val="both"/>
      </w:pPr>
      <w:r>
        <w:t>În cadrul unei ședințe,</w:t>
      </w:r>
      <w:r w:rsidR="001902CB">
        <w:t xml:space="preserve"> cu participarea tuturor ofertanților,</w:t>
      </w:r>
      <w:r>
        <w:t xml:space="preserve"> vor fi </w:t>
      </w:r>
      <w:r w:rsidR="001902CB">
        <w:t xml:space="preserve">deschise ofertele financiare și întocmit un proces verbal. </w:t>
      </w:r>
    </w:p>
    <w:p w14:paraId="32DDA034" w14:textId="77777777" w:rsidR="001902CB" w:rsidRDefault="001902CB">
      <w:pPr>
        <w:jc w:val="both"/>
      </w:pPr>
    </w:p>
    <w:p w14:paraId="38172087" w14:textId="7FDA1013" w:rsidR="00D064F8" w:rsidRDefault="001902CB">
      <w:pPr>
        <w:jc w:val="both"/>
      </w:pPr>
      <w:r>
        <w:t xml:space="preserve">Ulterior se va trece la etapa de evaluare a ofertelor financiare și desemnarea câștigătorului. </w:t>
      </w:r>
    </w:p>
    <w:p w14:paraId="6A47B182" w14:textId="77777777" w:rsidR="00D064F8" w:rsidRDefault="00D064F8">
      <w:pPr>
        <w:jc w:val="both"/>
      </w:pPr>
    </w:p>
    <w:p w14:paraId="5B71B997" w14:textId="77777777" w:rsidR="00D064F8" w:rsidRDefault="00000000">
      <w:pPr>
        <w:jc w:val="both"/>
        <w:rPr>
          <w:b/>
        </w:rPr>
      </w:pPr>
      <w:sdt>
        <w:sdtPr>
          <w:tag w:val="goog_rdk_2"/>
          <w:id w:val="760350019"/>
        </w:sdtPr>
        <w:sdtContent/>
      </w:sdt>
      <w:r w:rsidR="0025159C">
        <w:rPr>
          <w:b/>
        </w:rPr>
        <w:t>Evaluarea ofertei financiare se realizează în conformitate cu o formulă unică de calcul, după cum urmează:</w:t>
      </w:r>
    </w:p>
    <w:p w14:paraId="34E9CF3E" w14:textId="77777777" w:rsidR="00D064F8" w:rsidRDefault="00D064F8">
      <w:pPr>
        <w:jc w:val="both"/>
      </w:pPr>
    </w:p>
    <w:p w14:paraId="79D6D84F" w14:textId="77777777" w:rsidR="00BF4755" w:rsidRDefault="00BF4755">
      <w:pPr>
        <w:jc w:val="both"/>
        <w:rPr>
          <w:b/>
          <w:bCs/>
        </w:rPr>
      </w:pPr>
    </w:p>
    <w:p w14:paraId="16D2A590" w14:textId="6BA67AE0" w:rsidR="00ED1562" w:rsidRDefault="00ED1562">
      <w:pPr>
        <w:jc w:val="both"/>
      </w:pPr>
      <w:r w:rsidRPr="00ED1562">
        <w:rPr>
          <w:noProof/>
        </w:rPr>
        <w:drawing>
          <wp:inline distT="0" distB="0" distL="0" distR="0" wp14:anchorId="6CC4D783" wp14:editId="763EAB97">
            <wp:extent cx="5544324" cy="2276793"/>
            <wp:effectExtent l="0" t="0" r="0" b="9525"/>
            <wp:docPr id="1692701228"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01228" name="Picture 1" descr="A white paper with black text&#10;&#10;AI-generated content may be incorrect."/>
                    <pic:cNvPicPr/>
                  </pic:nvPicPr>
                  <pic:blipFill>
                    <a:blip r:embed="rId13"/>
                    <a:stretch>
                      <a:fillRect/>
                    </a:stretch>
                  </pic:blipFill>
                  <pic:spPr>
                    <a:xfrm>
                      <a:off x="0" y="0"/>
                      <a:ext cx="5544324" cy="2276793"/>
                    </a:xfrm>
                    <a:prstGeom prst="rect">
                      <a:avLst/>
                    </a:prstGeom>
                  </pic:spPr>
                </pic:pic>
              </a:graphicData>
            </a:graphic>
          </wp:inline>
        </w:drawing>
      </w:r>
    </w:p>
    <w:p w14:paraId="4782AB9C" w14:textId="175BCE9A" w:rsidR="00BF4755" w:rsidRDefault="00BF4755">
      <w:pPr>
        <w:jc w:val="both"/>
      </w:pPr>
    </w:p>
    <w:p w14:paraId="7813D63A" w14:textId="77777777" w:rsidR="00D064F8" w:rsidRDefault="00D064F8">
      <w:pPr>
        <w:jc w:val="both"/>
      </w:pPr>
    </w:p>
    <w:p w14:paraId="2C0E6BAD" w14:textId="77777777" w:rsidR="00D064F8" w:rsidRDefault="0025159C">
      <w:pPr>
        <w:shd w:val="clear" w:color="auto" w:fill="008556"/>
        <w:jc w:val="both"/>
        <w:rPr>
          <w:b/>
          <w:color w:val="FFFFFF"/>
        </w:rPr>
      </w:pPr>
      <w:r>
        <w:rPr>
          <w:b/>
          <w:color w:val="FFFFFF"/>
        </w:rPr>
        <w:t>ÎNCHEIEREA CONTRACTULUI ȘI PLATA</w:t>
      </w:r>
    </w:p>
    <w:p w14:paraId="4045A862" w14:textId="77777777" w:rsidR="00D064F8" w:rsidRDefault="0025159C">
      <w:pPr>
        <w:jc w:val="both"/>
      </w:pPr>
      <w:bookmarkStart w:id="18" w:name="bookmark=id.1ksv4uv" w:colFirst="0" w:colLast="0"/>
      <w:bookmarkStart w:id="19" w:name="_heading=h.44sinio" w:colFirst="0" w:colLast="0"/>
      <w:bookmarkEnd w:id="18"/>
      <w:bookmarkEnd w:id="19"/>
      <w:r>
        <w:t xml:space="preserve">Dosarul evaluat cu cel mai înalt punctaj (ofertă tehnică + ofertă financiară) va fi declarată oferta câștigătoare. </w:t>
      </w:r>
    </w:p>
    <w:p w14:paraId="4B599DF4" w14:textId="77777777" w:rsidR="00D064F8" w:rsidRDefault="00D064F8">
      <w:pPr>
        <w:jc w:val="both"/>
      </w:pPr>
    </w:p>
    <w:p w14:paraId="480D7820" w14:textId="26C6070E" w:rsidR="00D064F8" w:rsidRPr="00287219" w:rsidRDefault="0025159C">
      <w:pPr>
        <w:jc w:val="both"/>
      </w:pPr>
      <w:r>
        <w:t xml:space="preserve">În baza rezultatelor concursului, </w:t>
      </w:r>
      <w:r w:rsidR="00BF4755">
        <w:t>CNM</w:t>
      </w:r>
      <w:r>
        <w:t xml:space="preserve"> va semna un contract de prestări servicii cu compania care a depus oferta câștigătoare. Contractul va produce efecte juridice începând cu </w:t>
      </w:r>
      <w:r w:rsidR="00E805F6" w:rsidRPr="005204CA">
        <w:t xml:space="preserve">data semnării </w:t>
      </w:r>
      <w:r w:rsidR="00E805F6">
        <w:t>contractului</w:t>
      </w:r>
      <w:r w:rsidR="00873632">
        <w:t xml:space="preserve">, </w:t>
      </w:r>
      <w:proofErr w:type="spellStart"/>
      <w:r w:rsidR="00873632">
        <w:t>tentativ</w:t>
      </w:r>
      <w:proofErr w:type="spellEnd"/>
      <w:r w:rsidR="00873632">
        <w:t xml:space="preserve"> 01.07.2025</w:t>
      </w:r>
      <w:r w:rsidR="00E805F6">
        <w:t>.</w:t>
      </w:r>
      <w:r w:rsidRPr="00287219">
        <w:t xml:space="preserve"> </w:t>
      </w:r>
    </w:p>
    <w:p w14:paraId="47C63F56" w14:textId="77777777" w:rsidR="00D064F8" w:rsidRDefault="00D064F8">
      <w:pPr>
        <w:jc w:val="both"/>
      </w:pPr>
    </w:p>
    <w:p w14:paraId="1B78ACAC" w14:textId="52AF17DB" w:rsidR="00D064F8" w:rsidRDefault="0025159C">
      <w:pPr>
        <w:jc w:val="both"/>
      </w:pPr>
      <w:r>
        <w:t xml:space="preserve">Achitarea serviciilor va fi efectuată în conformitate cu </w:t>
      </w:r>
      <w:r w:rsidR="00E805F6">
        <w:t xml:space="preserve">prevederile </w:t>
      </w:r>
      <w:r>
        <w:t>contractul</w:t>
      </w:r>
      <w:r w:rsidR="00E805F6">
        <w:t>ui</w:t>
      </w:r>
      <w:r>
        <w:t xml:space="preserve"> de prestări servicii. Condițiile de plată vor fi negociate și agreate de ambele părți. Plata va fi efectuată în </w:t>
      </w:r>
      <w:r w:rsidRPr="00385D1D">
        <w:t>lei moldovenești</w:t>
      </w:r>
      <w:r>
        <w:t>, prin transfer bancar.</w:t>
      </w:r>
    </w:p>
    <w:p w14:paraId="7F850192" w14:textId="77777777" w:rsidR="00D064F8" w:rsidRDefault="00D064F8">
      <w:pPr>
        <w:rPr>
          <w:b/>
          <w:color w:val="002060"/>
        </w:rPr>
      </w:pPr>
    </w:p>
    <w:p w14:paraId="2C9A3BFF" w14:textId="77777777" w:rsidR="00D064F8" w:rsidRDefault="0025159C">
      <w:pPr>
        <w:shd w:val="clear" w:color="auto" w:fill="008556"/>
        <w:jc w:val="both"/>
        <w:rPr>
          <w:b/>
          <w:color w:val="FFFFFF"/>
        </w:rPr>
      </w:pPr>
      <w:r>
        <w:rPr>
          <w:b/>
          <w:color w:val="FFFFFF"/>
        </w:rPr>
        <w:t>CONFIDENŢIALITATE ŞI PROTECŢIA DATELOR CU CARACTER PERSONAL</w:t>
      </w:r>
    </w:p>
    <w:p w14:paraId="33FC6627" w14:textId="4CDE0F04" w:rsidR="00D064F8" w:rsidRDefault="0025159C">
      <w:pPr>
        <w:jc w:val="both"/>
        <w:rPr>
          <w:highlight w:val="white"/>
        </w:rPr>
      </w:pPr>
      <w:r>
        <w:t xml:space="preserve">Ofertele înscrise la concurs vor conține, direct sau indirect, date cu caracter personal. </w:t>
      </w:r>
      <w:r w:rsidR="00BF4755">
        <w:t>CNM</w:t>
      </w:r>
      <w:r>
        <w:t xml:space="preserve"> va asigura confidențialitatea datelor cu caracter personal în procesul de colectare, prelucrare și stocare a acestor</w:t>
      </w:r>
      <w:r>
        <w:rPr>
          <w:highlight w:val="white"/>
        </w:rPr>
        <w:t>a</w:t>
      </w:r>
      <w:r w:rsidR="001902CB">
        <w:rPr>
          <w:highlight w:val="white"/>
        </w:rPr>
        <w:t>.</w:t>
      </w:r>
      <w:r>
        <w:rPr>
          <w:highlight w:val="white"/>
        </w:rPr>
        <w:t xml:space="preserve"> </w:t>
      </w:r>
    </w:p>
    <w:p w14:paraId="264E4C1C" w14:textId="77777777" w:rsidR="00AB17DF" w:rsidRDefault="00AB17DF">
      <w:pPr>
        <w:jc w:val="both"/>
        <w:rPr>
          <w:b/>
          <w:color w:val="002060"/>
          <w:highlight w:val="white"/>
        </w:rPr>
      </w:pPr>
    </w:p>
    <w:p w14:paraId="74E7A8B4" w14:textId="77777777" w:rsidR="00D064F8" w:rsidRDefault="0025159C">
      <w:pPr>
        <w:shd w:val="clear" w:color="auto" w:fill="008556"/>
        <w:jc w:val="both"/>
        <w:rPr>
          <w:b/>
          <w:color w:val="FFFFFF"/>
        </w:rPr>
      </w:pPr>
      <w:r>
        <w:rPr>
          <w:b/>
          <w:color w:val="FFFFFF"/>
        </w:rPr>
        <w:lastRenderedPageBreak/>
        <w:t>CONFLICT DE INTERESE</w:t>
      </w:r>
    </w:p>
    <w:p w14:paraId="763FE69E" w14:textId="30C69D60" w:rsidR="00D064F8" w:rsidRDefault="0025159C">
      <w:pPr>
        <w:jc w:val="both"/>
      </w:pPr>
      <w:r>
        <w:t xml:space="preserve">Principiile fundamentale pe care </w:t>
      </w:r>
      <w:r w:rsidR="00BF4755">
        <w:t>CNM</w:t>
      </w:r>
      <w:r>
        <w:t xml:space="preserve"> dorește să le accentueze în sfera conflictului de interese sunt:</w:t>
      </w:r>
    </w:p>
    <w:p w14:paraId="0C7F2487" w14:textId="77777777" w:rsidR="00D064F8" w:rsidRDefault="0025159C">
      <w:pPr>
        <w:numPr>
          <w:ilvl w:val="0"/>
          <w:numId w:val="5"/>
        </w:numPr>
        <w:tabs>
          <w:tab w:val="left" w:pos="426"/>
        </w:tabs>
        <w:jc w:val="both"/>
      </w:pPr>
      <w:r>
        <w:t>Toate conflictele de interese potențiale sau care sunt în efect trebuie declarate;</w:t>
      </w:r>
    </w:p>
    <w:p w14:paraId="04A8FC87" w14:textId="77777777" w:rsidR="00D064F8" w:rsidRDefault="0025159C">
      <w:pPr>
        <w:numPr>
          <w:ilvl w:val="0"/>
          <w:numId w:val="5"/>
        </w:numPr>
        <w:tabs>
          <w:tab w:val="left" w:pos="426"/>
        </w:tabs>
        <w:jc w:val="both"/>
      </w:pPr>
      <w:r>
        <w:t>Nici o persoană nu ar trebui să fie în poziție de decident asupra cazului său;</w:t>
      </w:r>
    </w:p>
    <w:p w14:paraId="61EC8455" w14:textId="77777777" w:rsidR="00D064F8" w:rsidRDefault="00D064F8">
      <w:pPr>
        <w:jc w:val="both"/>
      </w:pPr>
    </w:p>
    <w:p w14:paraId="499DA10C" w14:textId="77777777" w:rsidR="00D064F8" w:rsidRDefault="0025159C">
      <w:pPr>
        <w:shd w:val="clear" w:color="auto" w:fill="008556"/>
        <w:jc w:val="both"/>
        <w:rPr>
          <w:b/>
          <w:color w:val="FFFFFF"/>
        </w:rPr>
      </w:pPr>
      <w:r>
        <w:rPr>
          <w:b/>
          <w:color w:val="FFFFFF"/>
        </w:rPr>
        <w:t>ANTIFRAUDĂ ȘI CORUPȚIE</w:t>
      </w:r>
    </w:p>
    <w:p w14:paraId="3F381FFA" w14:textId="6769D46F" w:rsidR="00D064F8" w:rsidRDefault="00BF4755">
      <w:pPr>
        <w:jc w:val="both"/>
        <w:rPr>
          <w:b/>
          <w:color w:val="002060"/>
        </w:rPr>
      </w:pPr>
      <w:r>
        <w:t>CNM</w:t>
      </w:r>
      <w:r w:rsidR="0025159C">
        <w:t xml:space="preserve">  aplică cu strictețe politica de zero toleranță la practicile interzise, inclusiv fraudă, corupție, complicitate, practici ne-etice sau neprofesionale și obstrucționarea ofertanților. </w:t>
      </w:r>
      <w:r>
        <w:t>CNM</w:t>
      </w:r>
      <w:r w:rsidR="0025159C">
        <w:t xml:space="preserve"> solicită tuturor ofertanților să respecte cel mai înalt standard de etică în timpul procesului de achiziție și implementare a contractului.</w:t>
      </w:r>
      <w:r w:rsidR="0025159C">
        <w:br w:type="page"/>
      </w:r>
    </w:p>
    <w:p w14:paraId="672F92C2" w14:textId="77777777" w:rsidR="00D064F8" w:rsidRDefault="0025159C">
      <w:pPr>
        <w:keepNext/>
        <w:keepLines/>
        <w:widowControl/>
        <w:pBdr>
          <w:top w:val="nil"/>
          <w:left w:val="nil"/>
          <w:bottom w:val="nil"/>
          <w:right w:val="nil"/>
          <w:between w:val="nil"/>
        </w:pBdr>
        <w:spacing w:before="240" w:line="259" w:lineRule="auto"/>
        <w:jc w:val="both"/>
        <w:rPr>
          <w:b/>
          <w:color w:val="000000"/>
          <w:sz w:val="48"/>
          <w:szCs w:val="48"/>
        </w:rPr>
      </w:pPr>
      <w:bookmarkStart w:id="20" w:name="_heading=h.2jxsxqh" w:colFirst="0" w:colLast="0"/>
      <w:bookmarkEnd w:id="20"/>
      <w:r>
        <w:rPr>
          <w:b/>
          <w:color w:val="000000"/>
          <w:sz w:val="48"/>
          <w:szCs w:val="48"/>
        </w:rPr>
        <w:lastRenderedPageBreak/>
        <w:t>TERMENI DE REFERINȚĂ</w:t>
      </w:r>
    </w:p>
    <w:p w14:paraId="271E0D9F" w14:textId="77777777" w:rsidR="00D064F8" w:rsidRDefault="00D064F8">
      <w:pPr>
        <w:jc w:val="center"/>
        <w:rPr>
          <w:b/>
          <w:sz w:val="24"/>
          <w:szCs w:val="24"/>
        </w:rPr>
      </w:pPr>
    </w:p>
    <w:p w14:paraId="46FD4AE1" w14:textId="6E59E987" w:rsidR="00D064F8" w:rsidRDefault="0025159C">
      <w:pPr>
        <w:jc w:val="both"/>
        <w:rPr>
          <w:b/>
        </w:rPr>
      </w:pPr>
      <w:r>
        <w:rPr>
          <w:b/>
        </w:rPr>
        <w:t xml:space="preserve">Selectarea unei companii sociologice care va efectua un sondaj </w:t>
      </w:r>
      <w:r w:rsidR="0055705A">
        <w:rPr>
          <w:b/>
        </w:rPr>
        <w:t xml:space="preserve">pentru măsurarea </w:t>
      </w:r>
      <w:r>
        <w:rPr>
          <w:b/>
        </w:rPr>
        <w:t>percepțiil</w:t>
      </w:r>
      <w:r w:rsidR="0055705A">
        <w:rPr>
          <w:b/>
        </w:rPr>
        <w:t>or</w:t>
      </w:r>
      <w:r>
        <w:rPr>
          <w:b/>
        </w:rPr>
        <w:t xml:space="preserve"> populației Republicii Moldova</w:t>
      </w:r>
      <w:r w:rsidR="00E805F6">
        <w:rPr>
          <w:b/>
        </w:rPr>
        <w:t xml:space="preserve"> despre</w:t>
      </w:r>
      <w:r w:rsidR="0055705A">
        <w:rPr>
          <w:b/>
        </w:rPr>
        <w:t xml:space="preserve"> </w:t>
      </w:r>
      <w:r w:rsidR="00E3638E" w:rsidRPr="00E3638E">
        <w:rPr>
          <w:b/>
        </w:rPr>
        <w:t>gestionarea deșeurilor</w:t>
      </w:r>
      <w:r>
        <w:rPr>
          <w:b/>
        </w:rPr>
        <w:t xml:space="preserve"> </w:t>
      </w:r>
    </w:p>
    <w:p w14:paraId="7E2E6377" w14:textId="77777777" w:rsidR="00D064F8" w:rsidRDefault="00D064F8">
      <w:pPr>
        <w:jc w:val="both"/>
        <w:rPr>
          <w:b/>
        </w:rPr>
      </w:pPr>
    </w:p>
    <w:p w14:paraId="54AAC23E" w14:textId="1CA8832F" w:rsidR="00D064F8" w:rsidRDefault="0025159C">
      <w:pPr>
        <w:jc w:val="both"/>
        <w:rPr>
          <w:b/>
          <w:highlight w:val="yellow"/>
        </w:rPr>
      </w:pPr>
      <w:r>
        <w:rPr>
          <w:b/>
        </w:rPr>
        <w:t>Cerere de oferte:</w:t>
      </w:r>
      <w:r>
        <w:tab/>
      </w:r>
      <w:r w:rsidR="002C4330" w:rsidRPr="002C4330">
        <w:t xml:space="preserve">2025.Companie </w:t>
      </w:r>
      <w:proofErr w:type="spellStart"/>
      <w:r w:rsidR="002C4330" w:rsidRPr="002C4330">
        <w:t>sociologică_sondaj_deșeuri</w:t>
      </w:r>
      <w:proofErr w:type="spellEnd"/>
    </w:p>
    <w:p w14:paraId="35EAA1A9" w14:textId="77777777" w:rsidR="00D064F8" w:rsidRDefault="00D064F8">
      <w:pPr>
        <w:jc w:val="both"/>
        <w:rPr>
          <w:b/>
        </w:rPr>
      </w:pPr>
    </w:p>
    <w:p w14:paraId="0548A1C5" w14:textId="0781BD23" w:rsidR="00D064F8" w:rsidRDefault="0025159C">
      <w:pPr>
        <w:widowControl/>
        <w:pBdr>
          <w:top w:val="nil"/>
          <w:left w:val="nil"/>
          <w:bottom w:val="nil"/>
          <w:right w:val="nil"/>
          <w:between w:val="nil"/>
        </w:pBdr>
        <w:shd w:val="clear" w:color="auto" w:fill="FFFFFF"/>
        <w:tabs>
          <w:tab w:val="left" w:pos="2127"/>
        </w:tabs>
        <w:ind w:left="2127" w:hanging="2127"/>
        <w:jc w:val="both"/>
        <w:rPr>
          <w:color w:val="212121"/>
        </w:rPr>
      </w:pPr>
      <w:bookmarkStart w:id="21" w:name="_heading=h.z337ya" w:colFirst="0" w:colLast="0"/>
      <w:bookmarkEnd w:id="21"/>
      <w:r>
        <w:rPr>
          <w:b/>
          <w:color w:val="212121"/>
        </w:rPr>
        <w:t>Proiectul:</w:t>
      </w:r>
      <w:r>
        <w:rPr>
          <w:color w:val="212121"/>
        </w:rPr>
        <w:t xml:space="preserve"> </w:t>
      </w:r>
      <w:r>
        <w:rPr>
          <w:color w:val="212121"/>
        </w:rPr>
        <w:tab/>
        <w:t>„</w:t>
      </w:r>
      <w:r w:rsidR="0083131A" w:rsidRPr="0083131A">
        <w:t>Consolidarea capacităților pe anumite aspecte ale politicilor de mediu în procesul aderării Republicii Moldova la Uniunea Europeană</w:t>
      </w:r>
      <w:r w:rsidR="0083131A">
        <w:t>”</w:t>
      </w:r>
    </w:p>
    <w:p w14:paraId="4E72C015" w14:textId="77777777" w:rsidR="00D064F8" w:rsidRDefault="00D064F8">
      <w:pPr>
        <w:tabs>
          <w:tab w:val="left" w:pos="4005"/>
        </w:tabs>
        <w:jc w:val="both"/>
        <w:rPr>
          <w:b/>
          <w:color w:val="212121"/>
        </w:rPr>
      </w:pPr>
    </w:p>
    <w:p w14:paraId="233FC457" w14:textId="4B9BB413" w:rsidR="00D064F8" w:rsidRDefault="0025159C">
      <w:pPr>
        <w:jc w:val="both"/>
      </w:pPr>
      <w:r>
        <w:rPr>
          <w:b/>
          <w:color w:val="212121"/>
        </w:rPr>
        <w:t xml:space="preserve">Durata Proiectului: </w:t>
      </w:r>
      <w:r>
        <w:rPr>
          <w:b/>
          <w:color w:val="212121"/>
        </w:rPr>
        <w:tab/>
      </w:r>
      <w:r w:rsidR="001902CB">
        <w:rPr>
          <w:color w:val="212121"/>
        </w:rPr>
        <w:t>02.</w:t>
      </w:r>
      <w:r w:rsidR="00D567E4">
        <w:rPr>
          <w:color w:val="212121"/>
        </w:rPr>
        <w:t>05</w:t>
      </w:r>
      <w:r w:rsidR="001902CB">
        <w:rPr>
          <w:color w:val="212121"/>
        </w:rPr>
        <w:t>.</w:t>
      </w:r>
      <w:r w:rsidRPr="001902CB">
        <w:rPr>
          <w:color w:val="212121"/>
        </w:rPr>
        <w:t>202</w:t>
      </w:r>
      <w:r w:rsidR="00BF4755" w:rsidRPr="001902CB">
        <w:rPr>
          <w:color w:val="212121"/>
        </w:rPr>
        <w:t>5</w:t>
      </w:r>
      <w:r w:rsidRPr="001902CB">
        <w:rPr>
          <w:color w:val="212121"/>
        </w:rPr>
        <w:t>-</w:t>
      </w:r>
      <w:r w:rsidR="001902CB">
        <w:rPr>
          <w:color w:val="212121"/>
        </w:rPr>
        <w:t>30.</w:t>
      </w:r>
      <w:r w:rsidR="00D567E4">
        <w:rPr>
          <w:color w:val="212121"/>
        </w:rPr>
        <w:t>04</w:t>
      </w:r>
      <w:r w:rsidR="001902CB">
        <w:rPr>
          <w:color w:val="212121"/>
        </w:rPr>
        <w:t>.</w:t>
      </w:r>
      <w:r w:rsidRPr="001902CB">
        <w:rPr>
          <w:color w:val="212121"/>
        </w:rPr>
        <w:t>202</w:t>
      </w:r>
      <w:r w:rsidR="00D567E4">
        <w:rPr>
          <w:color w:val="212121"/>
        </w:rPr>
        <w:t>6</w:t>
      </w:r>
    </w:p>
    <w:p w14:paraId="605C07DC" w14:textId="77777777" w:rsidR="00D064F8" w:rsidRDefault="00D064F8">
      <w:pPr>
        <w:tabs>
          <w:tab w:val="left" w:pos="4005"/>
        </w:tabs>
        <w:jc w:val="both"/>
      </w:pPr>
    </w:p>
    <w:p w14:paraId="45A65CFC" w14:textId="77777777" w:rsidR="00D064F8" w:rsidRDefault="0025159C">
      <w:pPr>
        <w:shd w:val="clear" w:color="auto" w:fill="008556"/>
        <w:jc w:val="both"/>
        <w:rPr>
          <w:b/>
          <w:color w:val="FFFFFF"/>
        </w:rPr>
      </w:pPr>
      <w:bookmarkStart w:id="22" w:name="_heading=h.3j2qqm3" w:colFirst="0" w:colLast="0"/>
      <w:bookmarkEnd w:id="22"/>
      <w:r>
        <w:rPr>
          <w:b/>
          <w:color w:val="FFFFFF"/>
        </w:rPr>
        <w:t>CONTEXT</w:t>
      </w:r>
    </w:p>
    <w:p w14:paraId="12E46933" w14:textId="2F580E33" w:rsidR="00E3638E" w:rsidRPr="00E3638E" w:rsidRDefault="00E3638E" w:rsidP="00E3638E">
      <w:pPr>
        <w:widowControl/>
        <w:pBdr>
          <w:top w:val="nil"/>
          <w:left w:val="nil"/>
          <w:bottom w:val="nil"/>
          <w:right w:val="nil"/>
          <w:between w:val="nil"/>
        </w:pBdr>
        <w:shd w:val="clear" w:color="auto" w:fill="FFFFFF"/>
        <w:jc w:val="both"/>
        <w:rPr>
          <w:color w:val="212121"/>
        </w:rPr>
      </w:pPr>
      <w:r w:rsidRPr="00E3638E">
        <w:rPr>
          <w:color w:val="212121"/>
        </w:rPr>
        <w:t xml:space="preserve">Centrul Național de Mediu </w:t>
      </w:r>
      <w:r>
        <w:rPr>
          <w:color w:val="212121"/>
        </w:rPr>
        <w:t xml:space="preserve">(CNM) </w:t>
      </w:r>
      <w:r w:rsidRPr="00E3638E">
        <w:rPr>
          <w:color w:val="212121"/>
        </w:rPr>
        <w:t xml:space="preserve">va efectua un sondaj la nivel național care va măsura percepțiile populației Republicii Moldova </w:t>
      </w:r>
      <w:r w:rsidR="00BE3035">
        <w:rPr>
          <w:color w:val="212121"/>
        </w:rPr>
        <w:t>despre</w:t>
      </w:r>
      <w:r w:rsidRPr="00E3638E">
        <w:rPr>
          <w:color w:val="212121"/>
        </w:rPr>
        <w:t xml:space="preserve"> gestion</w:t>
      </w:r>
      <w:r w:rsidR="00BE3035">
        <w:rPr>
          <w:color w:val="212121"/>
        </w:rPr>
        <w:t>area</w:t>
      </w:r>
      <w:r w:rsidRPr="00E3638E">
        <w:rPr>
          <w:color w:val="212121"/>
        </w:rPr>
        <w:t xml:space="preserve"> deșeurilor</w:t>
      </w:r>
      <w:r w:rsidR="00BE3035">
        <w:rPr>
          <w:color w:val="212121"/>
        </w:rPr>
        <w:t xml:space="preserve"> </w:t>
      </w:r>
      <w:r w:rsidR="00BE3035" w:rsidRPr="00BE3035">
        <w:rPr>
          <w:color w:val="212121"/>
        </w:rPr>
        <w:t xml:space="preserve">în Republica Moldova, inclusiv pe fluxurile de deșeuri care sunt parte a </w:t>
      </w:r>
      <w:r w:rsidR="00BE3035">
        <w:rPr>
          <w:color w:val="212121"/>
        </w:rPr>
        <w:t>responsabilității extinse a producătorului</w:t>
      </w:r>
      <w:r w:rsidR="00C53183">
        <w:rPr>
          <w:color w:val="212121"/>
        </w:rPr>
        <w:t xml:space="preserve"> (REP)</w:t>
      </w:r>
      <w:r w:rsidR="00BE3035" w:rsidRPr="00BE3035">
        <w:rPr>
          <w:color w:val="212121"/>
        </w:rPr>
        <w:t xml:space="preserve"> și </w:t>
      </w:r>
      <w:r w:rsidR="00BE3035">
        <w:rPr>
          <w:color w:val="212121"/>
        </w:rPr>
        <w:t>sistemul de depozit ambalaje</w:t>
      </w:r>
      <w:r w:rsidR="00C53183">
        <w:rPr>
          <w:color w:val="212121"/>
        </w:rPr>
        <w:t xml:space="preserve"> (SDA).</w:t>
      </w:r>
    </w:p>
    <w:p w14:paraId="5FA48DA3" w14:textId="77777777" w:rsidR="00E3638E" w:rsidRPr="00E3638E" w:rsidRDefault="00E3638E" w:rsidP="00E3638E">
      <w:pPr>
        <w:widowControl/>
        <w:pBdr>
          <w:top w:val="nil"/>
          <w:left w:val="nil"/>
          <w:bottom w:val="nil"/>
          <w:right w:val="nil"/>
          <w:between w:val="nil"/>
        </w:pBdr>
        <w:shd w:val="clear" w:color="auto" w:fill="FFFFFF"/>
        <w:jc w:val="both"/>
        <w:rPr>
          <w:color w:val="212121"/>
        </w:rPr>
      </w:pPr>
    </w:p>
    <w:p w14:paraId="46DA8453" w14:textId="491376AE" w:rsidR="00E3638E" w:rsidRDefault="00E3638E" w:rsidP="00E3638E">
      <w:pPr>
        <w:widowControl/>
        <w:pBdr>
          <w:top w:val="nil"/>
          <w:left w:val="nil"/>
          <w:bottom w:val="nil"/>
          <w:right w:val="nil"/>
          <w:between w:val="nil"/>
        </w:pBdr>
        <w:shd w:val="clear" w:color="auto" w:fill="FFFFFF"/>
        <w:jc w:val="both"/>
        <w:rPr>
          <w:color w:val="212121"/>
        </w:rPr>
      </w:pPr>
      <w:r w:rsidRPr="00E3638E">
        <w:rPr>
          <w:color w:val="212121"/>
        </w:rPr>
        <w:t>Această activitate este realizată în cadrul proiectului „</w:t>
      </w:r>
      <w:r w:rsidRPr="00472D03">
        <w:rPr>
          <w:color w:val="212121"/>
        </w:rPr>
        <w:t>Consolidarea capacităților pe anumite aspecte ale politicilor de mediu în procesul aderării Republicii Moldova la Uniunea Europeană</w:t>
      </w:r>
      <w:r w:rsidRPr="00BE3035">
        <w:rPr>
          <w:color w:val="212121"/>
        </w:rPr>
        <w:t>”,</w:t>
      </w:r>
      <w:r w:rsidRPr="00E3638E">
        <w:rPr>
          <w:color w:val="212121"/>
        </w:rPr>
        <w:t xml:space="preserve"> implementat de Centrul Național de Mediu cu susținerea financiară a Fundației Soros-Moldova. </w:t>
      </w:r>
      <w:r w:rsidR="00BE3035" w:rsidRPr="001B5627">
        <w:rPr>
          <w:color w:val="212121"/>
        </w:rPr>
        <w:t xml:space="preserve">Proiectul are drept scop </w:t>
      </w:r>
      <w:r w:rsidR="00BE3035">
        <w:rPr>
          <w:color w:val="212121"/>
        </w:rPr>
        <w:t>c</w:t>
      </w:r>
      <w:r w:rsidR="00BE3035" w:rsidRPr="0095472E">
        <w:rPr>
          <w:color w:val="212121"/>
        </w:rPr>
        <w:t>reșterea gradului de înțelegere și conștientizare a grupurilor țintă cu privire la transpunerea acquis-lui UE în domeniul mediului și noilor reglementări în domeniul gestionării deșeurilor pentru a asigura, în final, o mai mare deschidere față de procesul de aderare a Republicii Moldova la UE</w:t>
      </w:r>
      <w:r w:rsidR="002F6329">
        <w:rPr>
          <w:color w:val="212121"/>
        </w:rPr>
        <w:t>.</w:t>
      </w:r>
    </w:p>
    <w:p w14:paraId="01D4BEA2" w14:textId="77777777" w:rsidR="002F6329" w:rsidRDefault="002F6329" w:rsidP="00E3638E">
      <w:pPr>
        <w:widowControl/>
        <w:pBdr>
          <w:top w:val="nil"/>
          <w:left w:val="nil"/>
          <w:bottom w:val="nil"/>
          <w:right w:val="nil"/>
          <w:between w:val="nil"/>
        </w:pBdr>
        <w:shd w:val="clear" w:color="auto" w:fill="FFFFFF"/>
        <w:jc w:val="both"/>
        <w:rPr>
          <w:color w:val="212121"/>
        </w:rPr>
      </w:pPr>
    </w:p>
    <w:p w14:paraId="7F5BF6F2" w14:textId="7CB7980F" w:rsidR="009C56BC" w:rsidRDefault="002F6329" w:rsidP="002F6329">
      <w:pPr>
        <w:widowControl/>
        <w:pBdr>
          <w:top w:val="nil"/>
          <w:left w:val="nil"/>
          <w:bottom w:val="nil"/>
          <w:right w:val="nil"/>
          <w:between w:val="nil"/>
        </w:pBdr>
        <w:shd w:val="clear" w:color="auto" w:fill="FFFFFF"/>
        <w:jc w:val="both"/>
        <w:rPr>
          <w:color w:val="212121"/>
        </w:rPr>
      </w:pPr>
      <w:r w:rsidRPr="002F6329">
        <w:rPr>
          <w:color w:val="212121"/>
        </w:rPr>
        <w:t xml:space="preserve">Scopul </w:t>
      </w:r>
      <w:r>
        <w:rPr>
          <w:color w:val="212121"/>
        </w:rPr>
        <w:t xml:space="preserve">sondajului </w:t>
      </w:r>
      <w:r w:rsidRPr="002F6329">
        <w:rPr>
          <w:color w:val="212121"/>
        </w:rPr>
        <w:t xml:space="preserve">este de a identifica situația curentă vis-a-vis de percepții, instrumentele de informare, pentru a formula mai bine mesajele-cheie cu privire la REP și SDA. </w:t>
      </w:r>
      <w:r w:rsidR="009C56BC" w:rsidRPr="00E3638E">
        <w:rPr>
          <w:color w:val="212121"/>
        </w:rPr>
        <w:t xml:space="preserve">Aceste informații vor sprijini fundamentarea politicilor publice, vor consolida dialogul </w:t>
      </w:r>
      <w:r w:rsidR="009C56BC">
        <w:rPr>
          <w:color w:val="212121"/>
        </w:rPr>
        <w:t xml:space="preserve">cu grupurile țintă </w:t>
      </w:r>
      <w:r w:rsidR="009C56BC" w:rsidRPr="00E3638E">
        <w:rPr>
          <w:color w:val="212121"/>
        </w:rPr>
        <w:t xml:space="preserve">și vor contribui la promovarea unor soluții eficiente pentru </w:t>
      </w:r>
      <w:r w:rsidR="009C56BC">
        <w:rPr>
          <w:color w:val="212121"/>
        </w:rPr>
        <w:t>colectarea și tratarea</w:t>
      </w:r>
      <w:r w:rsidR="009C56BC" w:rsidRPr="00E3638E">
        <w:rPr>
          <w:color w:val="212121"/>
        </w:rPr>
        <w:t xml:space="preserve"> </w:t>
      </w:r>
      <w:r w:rsidR="009C56BC">
        <w:rPr>
          <w:color w:val="212121"/>
        </w:rPr>
        <w:t xml:space="preserve">adecvată a deșeurilor, în vederea diminuării surselor de poluare a </w:t>
      </w:r>
      <w:r w:rsidR="009C56BC" w:rsidRPr="00E3638E">
        <w:rPr>
          <w:color w:val="212121"/>
        </w:rPr>
        <w:t>mediului</w:t>
      </w:r>
      <w:r w:rsidR="009C56BC">
        <w:rPr>
          <w:color w:val="212121"/>
        </w:rPr>
        <w:t>, dezvoltării economiei circulare în Republica Moldova și îmbunătățirea sănătății publice</w:t>
      </w:r>
      <w:r w:rsidR="009C56BC" w:rsidRPr="00E3638E">
        <w:rPr>
          <w:color w:val="212121"/>
        </w:rPr>
        <w:t>.</w:t>
      </w:r>
    </w:p>
    <w:p w14:paraId="38F752EF" w14:textId="77777777" w:rsidR="009C56BC" w:rsidRDefault="009C56BC" w:rsidP="002F6329">
      <w:pPr>
        <w:widowControl/>
        <w:pBdr>
          <w:top w:val="nil"/>
          <w:left w:val="nil"/>
          <w:bottom w:val="nil"/>
          <w:right w:val="nil"/>
          <w:between w:val="nil"/>
        </w:pBdr>
        <w:shd w:val="clear" w:color="auto" w:fill="FFFFFF"/>
        <w:jc w:val="both"/>
        <w:rPr>
          <w:color w:val="212121"/>
        </w:rPr>
      </w:pPr>
    </w:p>
    <w:p w14:paraId="7E3179AD" w14:textId="40AC9C5C" w:rsidR="002F6329" w:rsidRPr="00E3638E" w:rsidRDefault="002F6329" w:rsidP="002F6329">
      <w:pPr>
        <w:widowControl/>
        <w:pBdr>
          <w:top w:val="nil"/>
          <w:left w:val="nil"/>
          <w:bottom w:val="nil"/>
          <w:right w:val="nil"/>
          <w:between w:val="nil"/>
        </w:pBdr>
        <w:shd w:val="clear" w:color="auto" w:fill="FFFFFF"/>
        <w:jc w:val="both"/>
        <w:rPr>
          <w:color w:val="212121"/>
        </w:rPr>
      </w:pPr>
      <w:r w:rsidRPr="002F6329">
        <w:rPr>
          <w:color w:val="212121"/>
        </w:rPr>
        <w:t>În vederea sporirii vizibilității sondajului, va fi organizat un eveniment public la sediul Ministerului Mediului în cadrul căruia vor fi supuse discuțiilor rezultatele acestuia, cu diseminarea de către CNM și minister a unui comunicat și postări pe rețelele de socializare</w:t>
      </w:r>
      <w:r w:rsidR="00F53027">
        <w:rPr>
          <w:color w:val="212121"/>
        </w:rPr>
        <w:t>.</w:t>
      </w:r>
    </w:p>
    <w:p w14:paraId="48134363" w14:textId="77777777" w:rsidR="00E3638E" w:rsidRPr="00E3638E" w:rsidRDefault="00E3638E" w:rsidP="00E3638E">
      <w:pPr>
        <w:widowControl/>
        <w:pBdr>
          <w:top w:val="nil"/>
          <w:left w:val="nil"/>
          <w:bottom w:val="nil"/>
          <w:right w:val="nil"/>
          <w:between w:val="nil"/>
        </w:pBdr>
        <w:shd w:val="clear" w:color="auto" w:fill="FFFFFF"/>
        <w:jc w:val="both"/>
        <w:rPr>
          <w:color w:val="212121"/>
        </w:rPr>
      </w:pPr>
    </w:p>
    <w:p w14:paraId="4E42D798" w14:textId="77777777" w:rsidR="00D064F8" w:rsidRDefault="0025159C">
      <w:pPr>
        <w:shd w:val="clear" w:color="auto" w:fill="008556"/>
        <w:jc w:val="both"/>
        <w:rPr>
          <w:b/>
          <w:color w:val="FFFFFF"/>
        </w:rPr>
      </w:pPr>
      <w:r>
        <w:rPr>
          <w:b/>
          <w:color w:val="FFFFFF"/>
        </w:rPr>
        <w:t>OBIECTIVUL CONCURSULUI</w:t>
      </w:r>
    </w:p>
    <w:p w14:paraId="7555C74B" w14:textId="391A3CD3" w:rsidR="00D064F8" w:rsidRDefault="00A40BAE">
      <w:pPr>
        <w:jc w:val="both"/>
        <w:rPr>
          <w:highlight w:val="yellow"/>
        </w:rPr>
      </w:pPr>
      <w:r w:rsidRPr="00A40BAE">
        <w:t>Selectarea unei companii sociologice care va efectua un sondaj pentru măsurarea percepțiilor populației Republicii Moldova</w:t>
      </w:r>
      <w:r w:rsidR="00683868">
        <w:t xml:space="preserve"> despre</w:t>
      </w:r>
      <w:r w:rsidRPr="00A40BAE">
        <w:t xml:space="preserve"> gestionarea deșeurilor</w:t>
      </w:r>
      <w:r w:rsidR="00683868">
        <w:t xml:space="preserve"> în Republica Moldova</w:t>
      </w:r>
      <w:r w:rsidR="00683868" w:rsidRPr="00BE3035">
        <w:rPr>
          <w:color w:val="212121"/>
        </w:rPr>
        <w:t xml:space="preserve">, inclusiv pe fluxurile de deșeuri care sunt parte a </w:t>
      </w:r>
      <w:r w:rsidR="0059582F">
        <w:rPr>
          <w:color w:val="212121"/>
        </w:rPr>
        <w:t>REP</w:t>
      </w:r>
      <w:r w:rsidR="00683868" w:rsidRPr="00BE3035">
        <w:rPr>
          <w:color w:val="212121"/>
        </w:rPr>
        <w:t xml:space="preserve"> și </w:t>
      </w:r>
      <w:r w:rsidR="0059582F">
        <w:rPr>
          <w:color w:val="212121"/>
        </w:rPr>
        <w:t>SDA</w:t>
      </w:r>
      <w:r w:rsidR="0025159C">
        <w:t xml:space="preserve">. </w:t>
      </w:r>
    </w:p>
    <w:p w14:paraId="76CB89B8" w14:textId="77777777" w:rsidR="00D064F8" w:rsidRDefault="00D064F8">
      <w:pPr>
        <w:jc w:val="both"/>
        <w:rPr>
          <w:highlight w:val="yellow"/>
        </w:rPr>
      </w:pPr>
    </w:p>
    <w:p w14:paraId="796F533F" w14:textId="3E9C45FE" w:rsidR="00D064F8" w:rsidRDefault="0025159C">
      <w:pPr>
        <w:jc w:val="both"/>
      </w:pPr>
      <w:r>
        <w:t xml:space="preserve">Cercetarea va fi efectuată în baza instrumentarului elaborat de </w:t>
      </w:r>
      <w:proofErr w:type="spellStart"/>
      <w:r>
        <w:t>experţi</w:t>
      </w:r>
      <w:proofErr w:type="spellEnd"/>
      <w:r>
        <w:t xml:space="preserve"> și va fi compusă dintr-un sondaj reprezentativ la nivel național, conform specificațiilor detaliate în continuare.</w:t>
      </w:r>
    </w:p>
    <w:p w14:paraId="3ED99E62" w14:textId="77777777" w:rsidR="00D064F8" w:rsidRDefault="00D064F8">
      <w:pPr>
        <w:jc w:val="both"/>
        <w:rPr>
          <w:b/>
          <w:color w:val="212121"/>
          <w:u w:val="single"/>
        </w:rPr>
      </w:pPr>
    </w:p>
    <w:p w14:paraId="3D9DF13D" w14:textId="0C35E4DD" w:rsidR="00D064F8" w:rsidRDefault="0025159C">
      <w:pPr>
        <w:jc w:val="both"/>
        <w:rPr>
          <w:highlight w:val="white"/>
        </w:rPr>
      </w:pPr>
      <w:r>
        <w:rPr>
          <w:highlight w:val="white"/>
        </w:rPr>
        <w:t xml:space="preserve">Obiectivele de bază ale </w:t>
      </w:r>
      <w:r w:rsidR="004170EF">
        <w:rPr>
          <w:highlight w:val="white"/>
        </w:rPr>
        <w:t xml:space="preserve">sondajului </w:t>
      </w:r>
      <w:r>
        <w:rPr>
          <w:highlight w:val="white"/>
        </w:rPr>
        <w:t xml:space="preserve">sunt: </w:t>
      </w:r>
    </w:p>
    <w:p w14:paraId="6F3C909E" w14:textId="0A999F9F" w:rsidR="00D064F8" w:rsidRDefault="0025159C">
      <w:pPr>
        <w:numPr>
          <w:ilvl w:val="0"/>
          <w:numId w:val="9"/>
        </w:numPr>
        <w:spacing w:before="240"/>
        <w:jc w:val="both"/>
        <w:rPr>
          <w:highlight w:val="white"/>
        </w:rPr>
      </w:pPr>
      <w:r>
        <w:rPr>
          <w:highlight w:val="white"/>
        </w:rPr>
        <w:t xml:space="preserve">Identificarea surselor de informare: </w:t>
      </w:r>
      <w:r w:rsidR="00557633">
        <w:t>c</w:t>
      </w:r>
      <w:r w:rsidR="00A40BAE" w:rsidRPr="00A40BAE">
        <w:t>are sunt principalele surse de informare pe care cetățenii le folosesc pentru a se documenta despre subiectele legate de mediu și gestionarea deșeurilor (mass-media, rețele sociale, autorități guvernamentale, autorități locale, ONG-uri etc.)</w:t>
      </w:r>
      <w:r>
        <w:rPr>
          <w:highlight w:val="white"/>
        </w:rPr>
        <w:t xml:space="preserve">. </w:t>
      </w:r>
    </w:p>
    <w:p w14:paraId="3A2611E5" w14:textId="428D461E" w:rsidR="007614B6" w:rsidRDefault="007614B6" w:rsidP="007614B6">
      <w:pPr>
        <w:pStyle w:val="ListParagraph"/>
        <w:widowControl/>
        <w:numPr>
          <w:ilvl w:val="0"/>
          <w:numId w:val="9"/>
        </w:numPr>
        <w:spacing w:after="120" w:line="278" w:lineRule="auto"/>
        <w:contextualSpacing/>
        <w:jc w:val="both"/>
      </w:pPr>
      <w:r>
        <w:t>Măsurarea interesului populației față de sistemul depozit ambalaje (</w:t>
      </w:r>
      <w:r w:rsidR="00557633">
        <w:t>SDA</w:t>
      </w:r>
      <w:r>
        <w:t>) și intenției de a participa la sistem</w:t>
      </w:r>
    </w:p>
    <w:p w14:paraId="1BD80DC1" w14:textId="40C7BEF2" w:rsidR="007614B6" w:rsidRDefault="007614B6" w:rsidP="007614B6">
      <w:pPr>
        <w:pStyle w:val="ListParagraph"/>
        <w:widowControl/>
        <w:numPr>
          <w:ilvl w:val="0"/>
          <w:numId w:val="9"/>
        </w:numPr>
        <w:spacing w:after="120" w:line="278" w:lineRule="auto"/>
        <w:contextualSpacing/>
        <w:jc w:val="both"/>
      </w:pPr>
      <w:r>
        <w:t>Măsurarea intenției populației de a colecta separat deșeurile pe fluxurile de deșeuri din cadrul REP și identificarea modelelor de colectare preferat</w:t>
      </w:r>
      <w:r w:rsidR="00557633">
        <w:t>ă</w:t>
      </w:r>
      <w:r>
        <w:t xml:space="preserve"> pentru aceste fluxuri de deșeuri</w:t>
      </w:r>
    </w:p>
    <w:p w14:paraId="2337918D" w14:textId="49F51FC8" w:rsidR="007614B6" w:rsidRDefault="007614B6" w:rsidP="007614B6">
      <w:pPr>
        <w:pStyle w:val="ListParagraph"/>
        <w:widowControl/>
        <w:numPr>
          <w:ilvl w:val="0"/>
          <w:numId w:val="9"/>
        </w:numPr>
        <w:spacing w:after="120" w:line="278" w:lineRule="auto"/>
        <w:contextualSpacing/>
        <w:jc w:val="both"/>
      </w:pPr>
      <w:r>
        <w:lastRenderedPageBreak/>
        <w:t>Măsurarea stării de confort a populației privind curățenia localităților</w:t>
      </w:r>
      <w:r w:rsidR="00A41AC7">
        <w:t xml:space="preserve"> și</w:t>
      </w:r>
      <w:r>
        <w:t xml:space="preserve"> spațiilor verzi (păduri, parcuri, iazuri, râuri)</w:t>
      </w:r>
    </w:p>
    <w:p w14:paraId="12401EED" w14:textId="6F7AE50A" w:rsidR="007614B6" w:rsidRDefault="007614B6" w:rsidP="007614B6">
      <w:pPr>
        <w:pStyle w:val="ListParagraph"/>
        <w:widowControl/>
        <w:numPr>
          <w:ilvl w:val="0"/>
          <w:numId w:val="9"/>
        </w:numPr>
        <w:spacing w:after="120" w:line="278" w:lineRule="auto"/>
        <w:contextualSpacing/>
        <w:jc w:val="both"/>
      </w:pPr>
      <w:r>
        <w:t>Măsurarea interesului populației față de serviciul de salubrizare a localităților și intenția de a plăti pentru un astfel de serviciu</w:t>
      </w:r>
    </w:p>
    <w:p w14:paraId="001B3958" w14:textId="5BD11BA3" w:rsidR="007614B6" w:rsidRDefault="007614B6" w:rsidP="007614B6">
      <w:pPr>
        <w:pStyle w:val="ListParagraph"/>
        <w:widowControl/>
        <w:numPr>
          <w:ilvl w:val="0"/>
          <w:numId w:val="9"/>
        </w:numPr>
        <w:spacing w:after="120" w:line="278" w:lineRule="auto"/>
        <w:contextualSpacing/>
        <w:jc w:val="both"/>
      </w:pPr>
      <w:r>
        <w:t xml:space="preserve">Măsurarea interesului populației față de colectarea separată </w:t>
      </w:r>
      <w:r w:rsidR="00A41AC7">
        <w:t xml:space="preserve">a </w:t>
      </w:r>
      <w:r>
        <w:t>deșeuril</w:t>
      </w:r>
      <w:r w:rsidR="00A41AC7">
        <w:t>or</w:t>
      </w:r>
      <w:r>
        <w:t xml:space="preserve"> menajere, colectate de serviciul de salubrizare</w:t>
      </w:r>
    </w:p>
    <w:p w14:paraId="5A0F6A29" w14:textId="001E3035" w:rsidR="007614B6" w:rsidRDefault="007614B6" w:rsidP="007614B6">
      <w:pPr>
        <w:pStyle w:val="ListParagraph"/>
        <w:widowControl/>
        <w:numPr>
          <w:ilvl w:val="0"/>
          <w:numId w:val="9"/>
        </w:numPr>
        <w:spacing w:after="120" w:line="278" w:lineRule="auto"/>
        <w:contextualSpacing/>
        <w:jc w:val="both"/>
      </w:pPr>
      <w:r>
        <w:t>Măsurarea interesului populației față de informații privind reciclarea</w:t>
      </w:r>
      <w:r w:rsidR="00395C2B">
        <w:t xml:space="preserve"> și</w:t>
      </w:r>
      <w:r>
        <w:t xml:space="preserve"> valorificarea deșeurilor</w:t>
      </w:r>
    </w:p>
    <w:p w14:paraId="266F2CFF" w14:textId="77B91C32" w:rsidR="007614B6" w:rsidRDefault="007614B6" w:rsidP="007614B6">
      <w:pPr>
        <w:pStyle w:val="ListParagraph"/>
        <w:widowControl/>
        <w:numPr>
          <w:ilvl w:val="0"/>
          <w:numId w:val="9"/>
        </w:numPr>
        <w:spacing w:after="120" w:line="278" w:lineRule="auto"/>
        <w:contextualSpacing/>
        <w:jc w:val="both"/>
      </w:pPr>
      <w:r>
        <w:t>Alte subiecte relevante aplicării politicilor de gestionare a deșeurilor în Republica Moldova, agreate în procesul de elaborarea a chestionarului.</w:t>
      </w:r>
    </w:p>
    <w:p w14:paraId="6E770778" w14:textId="77777777" w:rsidR="00D064F8" w:rsidRDefault="0025159C">
      <w:pPr>
        <w:spacing w:before="240" w:after="240"/>
        <w:jc w:val="both"/>
      </w:pPr>
      <w:r w:rsidRPr="00665E84">
        <w:rPr>
          <w:bCs/>
        </w:rPr>
        <w:t>L</w:t>
      </w:r>
      <w:r>
        <w:t>a elaborarea ofertei se va tine cont de componenta cantitativă a studiului și de etapele menționate mai jos.</w:t>
      </w:r>
    </w:p>
    <w:p w14:paraId="67666F91" w14:textId="77777777" w:rsidR="00D064F8" w:rsidRDefault="0025159C">
      <w:pPr>
        <w:spacing w:before="240"/>
        <w:jc w:val="both"/>
      </w:pPr>
      <w:r>
        <w:t xml:space="preserve"> Componenta cantitativă (sondaj de opinie):</w:t>
      </w:r>
    </w:p>
    <w:p w14:paraId="5FD2F9F2" w14:textId="65CFBBB7" w:rsidR="00D064F8" w:rsidRDefault="0025159C">
      <w:pPr>
        <w:spacing w:before="240"/>
        <w:ind w:left="360"/>
        <w:jc w:val="both"/>
      </w:pPr>
      <w:r>
        <w:t xml:space="preserve">•Populația țintă: cetățeni cu vârsta </w:t>
      </w:r>
      <w:r w:rsidR="00011173">
        <w:t xml:space="preserve"> </w:t>
      </w:r>
      <w:r w:rsidR="002D2780">
        <w:t>18+</w:t>
      </w:r>
      <w:r>
        <w:t xml:space="preserve"> ani, aflați pe teritoriul Republicii Moldova, fără </w:t>
      </w:r>
      <w:r w:rsidR="00011173">
        <w:t>regiunea din stânga Nistrului</w:t>
      </w:r>
      <w:r>
        <w:t>;</w:t>
      </w:r>
    </w:p>
    <w:p w14:paraId="0E7E889F" w14:textId="342C8FB6" w:rsidR="00D064F8" w:rsidRDefault="0025159C">
      <w:pPr>
        <w:spacing w:before="240"/>
        <w:ind w:left="360"/>
        <w:jc w:val="both"/>
      </w:pPr>
      <w:r>
        <w:t>•</w:t>
      </w:r>
      <w:r>
        <w:rPr>
          <w:sz w:val="14"/>
          <w:szCs w:val="14"/>
        </w:rPr>
        <w:t xml:space="preserve"> </w:t>
      </w:r>
      <w:r>
        <w:t xml:space="preserve">Chestionarul va fi </w:t>
      </w:r>
      <w:r w:rsidR="00395C2B">
        <w:t xml:space="preserve">elaborat </w:t>
      </w:r>
      <w:r>
        <w:t xml:space="preserve">de </w:t>
      </w:r>
      <w:r w:rsidR="00395C2B">
        <w:t xml:space="preserve">CNM și </w:t>
      </w:r>
      <w:r>
        <w:t>experții din cadrul proiectului în colaborare cu compania sociologică.</w:t>
      </w:r>
      <w:r w:rsidR="00472D03">
        <w:t>;</w:t>
      </w:r>
    </w:p>
    <w:p w14:paraId="274BF310" w14:textId="2C91FF07" w:rsidR="00D064F8" w:rsidRDefault="0025159C">
      <w:pPr>
        <w:spacing w:before="240"/>
        <w:ind w:left="360"/>
        <w:jc w:val="both"/>
      </w:pPr>
      <w:r>
        <w:t>•</w:t>
      </w:r>
      <w:r w:rsidR="001E1943">
        <w:rPr>
          <w:sz w:val="14"/>
          <w:szCs w:val="14"/>
        </w:rPr>
        <w:t xml:space="preserve"> </w:t>
      </w:r>
      <w:r>
        <w:t xml:space="preserve">Compania </w:t>
      </w:r>
      <w:r w:rsidR="00563BAE">
        <w:t xml:space="preserve">sociologică </w:t>
      </w:r>
      <w:r>
        <w:t>va fi responsabilă de traducerea în limba rusă</w:t>
      </w:r>
      <w:r w:rsidR="00DF1DDF">
        <w:t xml:space="preserve"> a chestionarului</w:t>
      </w:r>
      <w:r>
        <w:t xml:space="preserve"> pentru respondenții care preferă să răspundă în această limbă. La începutul interviului, respondenților li se va oferi posibilitatea să aleagă una din cele două limbi;</w:t>
      </w:r>
    </w:p>
    <w:p w14:paraId="27B8623D" w14:textId="77F17513" w:rsidR="00D064F8" w:rsidRDefault="0025159C">
      <w:pPr>
        <w:spacing w:before="240"/>
        <w:ind w:left="360"/>
        <w:jc w:val="both"/>
      </w:pPr>
      <w:r>
        <w:t>•</w:t>
      </w:r>
      <w:r>
        <w:rPr>
          <w:sz w:val="14"/>
          <w:szCs w:val="14"/>
        </w:rPr>
        <w:t xml:space="preserve">  </w:t>
      </w:r>
      <w:r>
        <w:t xml:space="preserve">Sondaj </w:t>
      </w:r>
      <w:r w:rsidR="001024F2">
        <w:t>telefonic</w:t>
      </w:r>
      <w:r>
        <w:t>. Respondenții vor fi selectați aleatoriu din cadrul gospodăriilor din țară. La procesarea datelor se va face separarea dintre zonele urbane și rurale</w:t>
      </w:r>
      <w:r w:rsidR="001024F2">
        <w:t xml:space="preserve">, inclusiv separarea </w:t>
      </w:r>
      <w:r w:rsidR="002B446B">
        <w:t>pe</w:t>
      </w:r>
      <w:r w:rsidR="001024F2">
        <w:t xml:space="preserve"> tipuri de locuințe</w:t>
      </w:r>
      <w:r w:rsidR="002B446B">
        <w:t xml:space="preserve"> în care locuiesc persoanele intervievate</w:t>
      </w:r>
      <w:r w:rsidR="001024F2">
        <w:t xml:space="preserve"> (apartament sau casă la sol</w:t>
      </w:r>
      <w:r w:rsidR="00472D03">
        <w:t>);</w:t>
      </w:r>
    </w:p>
    <w:p w14:paraId="210B8A23" w14:textId="05254953" w:rsidR="00D064F8" w:rsidRDefault="0025159C">
      <w:pPr>
        <w:spacing w:before="240"/>
        <w:ind w:left="360"/>
        <w:jc w:val="both"/>
      </w:pPr>
      <w:r>
        <w:t>•</w:t>
      </w:r>
      <w:r>
        <w:rPr>
          <w:sz w:val="14"/>
          <w:szCs w:val="14"/>
        </w:rPr>
        <w:t xml:space="preserve"> </w:t>
      </w:r>
      <w:r>
        <w:t>Dimensiunea eșantionului va fi 1</w:t>
      </w:r>
      <w:r w:rsidR="001024F2">
        <w:t>3</w:t>
      </w:r>
      <w:r>
        <w:t>00</w:t>
      </w:r>
      <w:r w:rsidR="00C10E49">
        <w:t xml:space="preserve"> persoane</w:t>
      </w:r>
      <w:r>
        <w:t>. Compania va</w:t>
      </w:r>
      <w:r w:rsidR="00665E84">
        <w:t xml:space="preserve"> </w:t>
      </w:r>
      <w:r>
        <w:t xml:space="preserve">identifică o stratificare în colaborare cu </w:t>
      </w:r>
      <w:r w:rsidR="00C10E49">
        <w:t>CNM</w:t>
      </w:r>
      <w:r>
        <w:t>;</w:t>
      </w:r>
    </w:p>
    <w:p w14:paraId="52BF1251" w14:textId="37397370" w:rsidR="00D064F8" w:rsidRDefault="0025159C">
      <w:pPr>
        <w:spacing w:before="240"/>
        <w:ind w:left="360"/>
        <w:jc w:val="both"/>
      </w:pPr>
      <w:r>
        <w:t>•</w:t>
      </w:r>
      <w:r>
        <w:rPr>
          <w:sz w:val="14"/>
          <w:szCs w:val="14"/>
        </w:rPr>
        <w:t xml:space="preserve"> </w:t>
      </w:r>
      <w:r>
        <w:t xml:space="preserve">Datele colectate vor </w:t>
      </w:r>
      <w:r w:rsidRPr="002B446B">
        <w:t xml:space="preserve">fi </w:t>
      </w:r>
      <w:r w:rsidRPr="00472D03">
        <w:t>exportate într-o bază de date</w:t>
      </w:r>
      <w:r>
        <w:t xml:space="preserve">. Macheta bazei de date va fi realizată de compania </w:t>
      </w:r>
      <w:r w:rsidR="00C10E49">
        <w:t xml:space="preserve">sociologică </w:t>
      </w:r>
      <w:r>
        <w:t>selectată. Baza de date va fi curățată, etichetată și va deveni unul din rezultatele așteptate ale contractului. În baza de date întrebările vor fi prezentate așa cum au fost culese din teren, cât și cu variantele lor codificate. Răspunsurile la întrebările deschise vor fi înregistrate așa cum au fost culese în teren, cât și cu variantele codificate</w:t>
      </w:r>
      <w:r w:rsidR="00472D03">
        <w:t>;</w:t>
      </w:r>
    </w:p>
    <w:p w14:paraId="205E797B" w14:textId="131A1B4D" w:rsidR="00D064F8" w:rsidRDefault="0025159C" w:rsidP="00AB17DF">
      <w:pPr>
        <w:spacing w:before="240"/>
        <w:ind w:left="360"/>
        <w:jc w:val="both"/>
      </w:pPr>
      <w:r>
        <w:t>•</w:t>
      </w:r>
      <w:r>
        <w:rPr>
          <w:sz w:val="14"/>
          <w:szCs w:val="14"/>
        </w:rPr>
        <w:t xml:space="preserve"> </w:t>
      </w:r>
      <w:r>
        <w:t xml:space="preserve">Compania </w:t>
      </w:r>
      <w:r w:rsidR="002D63CB">
        <w:t xml:space="preserve">sociologică </w:t>
      </w:r>
      <w:r>
        <w:t xml:space="preserve">va fi responsabilă pentru înregistrarea tuturor răspunsurilor (inclusiv </w:t>
      </w:r>
      <w:proofErr w:type="spellStart"/>
      <w:r>
        <w:t>metadatele</w:t>
      </w:r>
      <w:proofErr w:type="spellEnd"/>
      <w:r>
        <w:t xml:space="preserve"> relevante) într-un format digital</w:t>
      </w:r>
      <w:r w:rsidR="008B6AAE">
        <w:t>.</w:t>
      </w:r>
    </w:p>
    <w:p w14:paraId="636719B4" w14:textId="77777777" w:rsidR="00D064F8" w:rsidRDefault="0025159C" w:rsidP="00287219">
      <w:pPr>
        <w:spacing w:before="240"/>
        <w:jc w:val="both"/>
      </w:pPr>
      <w:r>
        <w:t>Sondajul va fi efectuat în câteva etape:</w:t>
      </w:r>
    </w:p>
    <w:p w14:paraId="05520D2C" w14:textId="77777777" w:rsidR="00D064F8" w:rsidRDefault="0025159C">
      <w:pPr>
        <w:spacing w:before="240" w:after="240"/>
        <w:ind w:left="360"/>
        <w:jc w:val="both"/>
      </w:pPr>
      <w:r>
        <w:t>1.</w:t>
      </w:r>
      <w:r>
        <w:rPr>
          <w:sz w:val="14"/>
          <w:szCs w:val="14"/>
        </w:rPr>
        <w:t xml:space="preserve">       </w:t>
      </w:r>
      <w:r>
        <w:t>Colectarea datelor - sondajul:</w:t>
      </w:r>
    </w:p>
    <w:p w14:paraId="37D01159" w14:textId="77777777" w:rsidR="00D064F8" w:rsidRDefault="0025159C">
      <w:pPr>
        <w:spacing w:before="240" w:after="240"/>
        <w:ind w:left="1080"/>
        <w:jc w:val="both"/>
      </w:pPr>
      <w:r>
        <w:t>a.</w:t>
      </w:r>
      <w:r>
        <w:rPr>
          <w:sz w:val="14"/>
          <w:szCs w:val="14"/>
        </w:rPr>
        <w:t xml:space="preserve">       </w:t>
      </w:r>
      <w:r>
        <w:t>Aplicarea chestionarului la nivel național;</w:t>
      </w:r>
    </w:p>
    <w:p w14:paraId="44365E4C" w14:textId="77777777" w:rsidR="00D064F8" w:rsidRDefault="0025159C">
      <w:pPr>
        <w:spacing w:before="240" w:after="240"/>
        <w:ind w:left="1080"/>
        <w:jc w:val="both"/>
      </w:pPr>
      <w:r>
        <w:t>b.</w:t>
      </w:r>
      <w:r>
        <w:rPr>
          <w:sz w:val="14"/>
          <w:szCs w:val="14"/>
        </w:rPr>
        <w:t xml:space="preserve">       </w:t>
      </w:r>
      <w:r>
        <w:t>Introducerea chestionarelor în baza de date;</w:t>
      </w:r>
    </w:p>
    <w:p w14:paraId="74CC50B7" w14:textId="6F30863F" w:rsidR="00D064F8" w:rsidRDefault="0025159C">
      <w:pPr>
        <w:spacing w:before="240" w:after="240"/>
        <w:ind w:left="1080"/>
        <w:jc w:val="both"/>
      </w:pPr>
      <w:r>
        <w:t>c.</w:t>
      </w:r>
      <w:r>
        <w:rPr>
          <w:sz w:val="14"/>
          <w:szCs w:val="14"/>
        </w:rPr>
        <w:t xml:space="preserve">     </w:t>
      </w:r>
      <w:r>
        <w:t>Corectarea și etichetarea bazei de date, calculul variabilei de ponderare (dacă este necesar)</w:t>
      </w:r>
      <w:r w:rsidR="00FE30D2">
        <w:t>.</w:t>
      </w:r>
    </w:p>
    <w:p w14:paraId="5D4164C7" w14:textId="5FF09384" w:rsidR="00D064F8" w:rsidRDefault="0025159C">
      <w:pPr>
        <w:spacing w:before="240" w:after="240"/>
        <w:ind w:left="360"/>
        <w:jc w:val="both"/>
      </w:pPr>
      <w:r>
        <w:t>2.</w:t>
      </w:r>
      <w:r>
        <w:rPr>
          <w:sz w:val="14"/>
          <w:szCs w:val="14"/>
        </w:rPr>
        <w:t xml:space="preserve">       </w:t>
      </w:r>
      <w:r w:rsidR="003D56E4" w:rsidRPr="003D56E4">
        <w:t xml:space="preserve">Elaborarea </w:t>
      </w:r>
      <w:r>
        <w:t>Raportul</w:t>
      </w:r>
      <w:r w:rsidR="003D56E4">
        <w:t>ui</w:t>
      </w:r>
      <w:r>
        <w:t xml:space="preserve"> cercetării</w:t>
      </w:r>
      <w:r w:rsidR="003D56E4">
        <w:t>:</w:t>
      </w:r>
      <w:r>
        <w:t xml:space="preserve"> </w:t>
      </w:r>
    </w:p>
    <w:p w14:paraId="30C42081" w14:textId="2B581B4D" w:rsidR="00D064F8" w:rsidRDefault="0025159C">
      <w:pPr>
        <w:spacing w:before="240" w:after="240"/>
        <w:ind w:left="1080"/>
        <w:jc w:val="both"/>
      </w:pPr>
      <w:r>
        <w:t>a.</w:t>
      </w:r>
      <w:r>
        <w:rPr>
          <w:sz w:val="14"/>
          <w:szCs w:val="14"/>
        </w:rPr>
        <w:t xml:space="preserve"> </w:t>
      </w:r>
      <w:r>
        <w:t xml:space="preserve">Analiza statistică a datelor preliminare, în funcție de variabilele indicate de </w:t>
      </w:r>
      <w:r w:rsidR="00175919">
        <w:t>CNM</w:t>
      </w:r>
      <w:r>
        <w:t>;</w:t>
      </w:r>
    </w:p>
    <w:p w14:paraId="6F1FB227" w14:textId="48D67E41" w:rsidR="00D064F8" w:rsidRDefault="0025159C">
      <w:pPr>
        <w:spacing w:before="240" w:after="240"/>
        <w:ind w:left="1080"/>
        <w:jc w:val="both"/>
      </w:pPr>
      <w:r>
        <w:lastRenderedPageBreak/>
        <w:t>b.</w:t>
      </w:r>
      <w:r>
        <w:rPr>
          <w:sz w:val="14"/>
          <w:szCs w:val="14"/>
        </w:rPr>
        <w:t xml:space="preserve">  </w:t>
      </w:r>
      <w:r>
        <w:t xml:space="preserve">Elaborarea raportului statistic, care va include analiza frecvențelor, a corelațiilor în funcție de variabilele indicate de </w:t>
      </w:r>
      <w:r w:rsidR="00131EAA">
        <w:t>CNM</w:t>
      </w:r>
      <w:r>
        <w:t>. Raportul statistic va include</w:t>
      </w:r>
      <w:r w:rsidR="00131EAA">
        <w:t>,</w:t>
      </w:r>
      <w:r>
        <w:t xml:space="preserve"> de asemenea</w:t>
      </w:r>
      <w:r w:rsidR="00131EAA">
        <w:t>,</w:t>
      </w:r>
      <w:r>
        <w:t xml:space="preserve"> descrierea procesului de cercetare, a modalității de elaborare a eșantionului, rezultatele pilotării, problemele cu care s-a confruntat compania pe parcursul cercetării și modalitățile de depășire a </w:t>
      </w:r>
      <w:r w:rsidR="000946CA">
        <w:t>acestora</w:t>
      </w:r>
      <w:r>
        <w:t>;</w:t>
      </w:r>
    </w:p>
    <w:p w14:paraId="2E027256" w14:textId="77777777" w:rsidR="00D064F8" w:rsidRDefault="0025159C">
      <w:pPr>
        <w:spacing w:before="240" w:after="240"/>
        <w:ind w:left="1080"/>
        <w:jc w:val="both"/>
      </w:pPr>
      <w:r>
        <w:t>c.</w:t>
      </w:r>
      <w:r>
        <w:rPr>
          <w:sz w:val="14"/>
          <w:szCs w:val="14"/>
        </w:rPr>
        <w:t xml:space="preserve">   </w:t>
      </w:r>
      <w:r>
        <w:t>Prezentarea datelor în formă tabelară și diagrame;</w:t>
      </w:r>
    </w:p>
    <w:p w14:paraId="2EE923F0" w14:textId="03F5BAD5" w:rsidR="00D064F8" w:rsidRDefault="0025159C">
      <w:pPr>
        <w:spacing w:before="240" w:after="240"/>
        <w:ind w:left="1080"/>
        <w:jc w:val="both"/>
      </w:pPr>
      <w:r>
        <w:t>d.</w:t>
      </w:r>
      <w:r>
        <w:rPr>
          <w:sz w:val="14"/>
          <w:szCs w:val="14"/>
        </w:rPr>
        <w:t xml:space="preserve">  </w:t>
      </w:r>
      <w:r>
        <w:t xml:space="preserve">Realizarea raportului metodologic, care va cuprinde: fișele de eșantionare, lista cu </w:t>
      </w:r>
      <w:r w:rsidR="000946CA">
        <w:t xml:space="preserve">respondenții </w:t>
      </w:r>
      <w:r>
        <w:t xml:space="preserve">care au participat la cercetare, raportul de control intern, descrierea eventualelor probleme întâmpinate, analiza refuzurilor de a răspunde și analiza statistică a non-răspunsurilor la întrebări din chestionar. </w:t>
      </w:r>
    </w:p>
    <w:p w14:paraId="411467BC" w14:textId="77777777" w:rsidR="00D064F8" w:rsidRDefault="0025159C">
      <w:pPr>
        <w:shd w:val="clear" w:color="auto" w:fill="008556"/>
        <w:jc w:val="both"/>
        <w:rPr>
          <w:b/>
          <w:color w:val="FFFFFF"/>
        </w:rPr>
      </w:pPr>
      <w:bookmarkStart w:id="23" w:name="_heading=h.3whwml4" w:colFirst="0" w:colLast="0"/>
      <w:bookmarkEnd w:id="23"/>
      <w:r>
        <w:rPr>
          <w:b/>
          <w:color w:val="FFFFFF"/>
        </w:rPr>
        <w:t>OBLIGAȚIILE ȘI RESPONSABILITĂȚILE COMPANIEI</w:t>
      </w:r>
    </w:p>
    <w:p w14:paraId="46DC5DF4" w14:textId="5C2A779D" w:rsidR="00D064F8" w:rsidRPr="00C06501" w:rsidRDefault="0025159C" w:rsidP="00C06501">
      <w:pPr>
        <w:pStyle w:val="ListParagraph"/>
        <w:numPr>
          <w:ilvl w:val="0"/>
          <w:numId w:val="14"/>
        </w:numPr>
        <w:spacing w:before="240" w:after="240"/>
        <w:jc w:val="both"/>
        <w:rPr>
          <w:color w:val="212121"/>
        </w:rPr>
      </w:pPr>
      <w:r w:rsidRPr="00C06501">
        <w:rPr>
          <w:color w:val="212121"/>
        </w:rPr>
        <w:t xml:space="preserve">Va colabora cu reprezentanții </w:t>
      </w:r>
      <w:r w:rsidR="00665E84" w:rsidRPr="00C06501">
        <w:rPr>
          <w:color w:val="212121"/>
        </w:rPr>
        <w:t xml:space="preserve">CNM </w:t>
      </w:r>
      <w:r w:rsidRPr="00C06501">
        <w:rPr>
          <w:color w:val="212121"/>
        </w:rPr>
        <w:t>și exper</w:t>
      </w:r>
      <w:r w:rsidR="00DE4402" w:rsidRPr="00C06501">
        <w:rPr>
          <w:color w:val="212121"/>
        </w:rPr>
        <w:t>ț</w:t>
      </w:r>
      <w:r w:rsidRPr="00C06501">
        <w:rPr>
          <w:color w:val="212121"/>
        </w:rPr>
        <w:t xml:space="preserve">ii </w:t>
      </w:r>
      <w:r w:rsidR="000946CA">
        <w:rPr>
          <w:color w:val="212121"/>
        </w:rPr>
        <w:t>proiectului</w:t>
      </w:r>
      <w:r w:rsidR="00DE4402" w:rsidRPr="00C06501">
        <w:rPr>
          <w:color w:val="212121"/>
        </w:rPr>
        <w:t>;</w:t>
      </w:r>
    </w:p>
    <w:p w14:paraId="0F0D3E7F" w14:textId="2091F3C8" w:rsidR="00D064F8" w:rsidRPr="00C06501" w:rsidRDefault="0025159C" w:rsidP="00C06501">
      <w:pPr>
        <w:pStyle w:val="ListParagraph"/>
        <w:numPr>
          <w:ilvl w:val="0"/>
          <w:numId w:val="14"/>
        </w:numPr>
        <w:spacing w:before="240" w:after="240"/>
        <w:jc w:val="both"/>
        <w:rPr>
          <w:color w:val="212121"/>
        </w:rPr>
      </w:pPr>
      <w:r w:rsidRPr="00C06501">
        <w:rPr>
          <w:color w:val="212121"/>
        </w:rPr>
        <w:t>Va realiza sondajul de opinie în conformitate cu cerințele descrise mai sus;</w:t>
      </w:r>
    </w:p>
    <w:p w14:paraId="0A235459" w14:textId="0EA4259B" w:rsidR="00D064F8" w:rsidRPr="00C06501" w:rsidRDefault="0025159C" w:rsidP="00C06501">
      <w:pPr>
        <w:pStyle w:val="ListParagraph"/>
        <w:numPr>
          <w:ilvl w:val="0"/>
          <w:numId w:val="14"/>
        </w:numPr>
        <w:spacing w:before="240" w:after="240"/>
        <w:jc w:val="both"/>
        <w:rPr>
          <w:color w:val="212121"/>
        </w:rPr>
      </w:pPr>
      <w:r w:rsidRPr="00C06501">
        <w:rPr>
          <w:color w:val="212121"/>
        </w:rPr>
        <w:t xml:space="preserve">Va elabora și discuta cu reprezentanții </w:t>
      </w:r>
      <w:r w:rsidR="00665E84" w:rsidRPr="00C06501">
        <w:rPr>
          <w:color w:val="212121"/>
        </w:rPr>
        <w:t>CNM</w:t>
      </w:r>
      <w:r w:rsidRPr="00C06501">
        <w:rPr>
          <w:color w:val="212121"/>
        </w:rPr>
        <w:t xml:space="preserve"> cadrul și eșantionul, conform reperelor prezentate mai sus;</w:t>
      </w:r>
    </w:p>
    <w:p w14:paraId="08679561" w14:textId="230E7AE3" w:rsidR="00D064F8" w:rsidRPr="00C06501" w:rsidRDefault="0025159C" w:rsidP="00C06501">
      <w:pPr>
        <w:pStyle w:val="ListParagraph"/>
        <w:numPr>
          <w:ilvl w:val="0"/>
          <w:numId w:val="14"/>
        </w:numPr>
        <w:spacing w:before="240" w:after="240"/>
        <w:jc w:val="both"/>
        <w:rPr>
          <w:color w:val="212121"/>
        </w:rPr>
      </w:pPr>
      <w:r w:rsidRPr="00C06501">
        <w:rPr>
          <w:color w:val="212121"/>
        </w:rPr>
        <w:t xml:space="preserve">Va elabora conținutul fișei de sortare (screening card) și chestionarul pentru sondaj (instrumentul de cercetare) în strânsă consultare cu </w:t>
      </w:r>
      <w:r w:rsidR="002B446B" w:rsidRPr="00C06501">
        <w:rPr>
          <w:color w:val="212121"/>
        </w:rPr>
        <w:t>CNM</w:t>
      </w:r>
      <w:r w:rsidRPr="00C06501">
        <w:rPr>
          <w:color w:val="212121"/>
        </w:rPr>
        <w:t>;</w:t>
      </w:r>
    </w:p>
    <w:p w14:paraId="08DA62D0" w14:textId="15E2C1F4" w:rsidR="00D064F8" w:rsidRPr="00C06501" w:rsidRDefault="0025159C" w:rsidP="00C06501">
      <w:pPr>
        <w:pStyle w:val="ListParagraph"/>
        <w:numPr>
          <w:ilvl w:val="0"/>
          <w:numId w:val="14"/>
        </w:numPr>
        <w:spacing w:before="240" w:after="240"/>
        <w:jc w:val="both"/>
        <w:rPr>
          <w:color w:val="212121"/>
        </w:rPr>
      </w:pPr>
      <w:r w:rsidRPr="00C06501">
        <w:rPr>
          <w:color w:val="212121"/>
        </w:rPr>
        <w:t xml:space="preserve">Va participa la ședințele de lucru cu </w:t>
      </w:r>
      <w:proofErr w:type="spellStart"/>
      <w:r w:rsidRPr="00C06501">
        <w:rPr>
          <w:color w:val="212121"/>
        </w:rPr>
        <w:t>experţii</w:t>
      </w:r>
      <w:proofErr w:type="spellEnd"/>
      <w:r w:rsidRPr="00C06501">
        <w:rPr>
          <w:color w:val="212121"/>
        </w:rPr>
        <w:t xml:space="preserve"> din cadrul proiectului și reprezentanții </w:t>
      </w:r>
      <w:r w:rsidR="00665E84" w:rsidRPr="00C06501">
        <w:rPr>
          <w:color w:val="212121"/>
        </w:rPr>
        <w:t>CNM</w:t>
      </w:r>
      <w:r w:rsidRPr="00C06501">
        <w:rPr>
          <w:color w:val="212121"/>
        </w:rPr>
        <w:t>;</w:t>
      </w:r>
    </w:p>
    <w:p w14:paraId="3D0D7E5C" w14:textId="26C3C232" w:rsidR="00D064F8" w:rsidRPr="00C06501" w:rsidRDefault="0025159C" w:rsidP="00C06501">
      <w:pPr>
        <w:pStyle w:val="ListParagraph"/>
        <w:numPr>
          <w:ilvl w:val="0"/>
          <w:numId w:val="14"/>
        </w:numPr>
        <w:spacing w:before="240" w:after="240"/>
        <w:jc w:val="both"/>
        <w:rPr>
          <w:color w:val="212121"/>
        </w:rPr>
      </w:pPr>
      <w:r w:rsidRPr="00C06501">
        <w:rPr>
          <w:color w:val="212121"/>
        </w:rPr>
        <w:t>Va traduce instrumentul de cercetare în limba rusă;</w:t>
      </w:r>
    </w:p>
    <w:p w14:paraId="49B55D1F" w14:textId="7D8D0F08" w:rsidR="00D064F8" w:rsidRPr="00C06501" w:rsidRDefault="0025159C" w:rsidP="00C06501">
      <w:pPr>
        <w:pStyle w:val="ListParagraph"/>
        <w:numPr>
          <w:ilvl w:val="0"/>
          <w:numId w:val="14"/>
        </w:numPr>
        <w:spacing w:before="240" w:after="240"/>
        <w:jc w:val="both"/>
        <w:rPr>
          <w:color w:val="212121"/>
        </w:rPr>
      </w:pPr>
      <w:r w:rsidRPr="00C06501">
        <w:rPr>
          <w:color w:val="212121"/>
        </w:rPr>
        <w:t xml:space="preserve">Va coordona în prealabil cu </w:t>
      </w:r>
      <w:r w:rsidR="00665E84" w:rsidRPr="00C06501">
        <w:rPr>
          <w:color w:val="212121"/>
        </w:rPr>
        <w:t xml:space="preserve">CNM </w:t>
      </w:r>
      <w:r w:rsidRPr="00C06501">
        <w:rPr>
          <w:color w:val="212121"/>
        </w:rPr>
        <w:t>modul, perioada și realizarea colectării de date propriu-zisă;</w:t>
      </w:r>
    </w:p>
    <w:p w14:paraId="4DC255F6" w14:textId="5E6821D1" w:rsidR="00D064F8" w:rsidRPr="00C06501" w:rsidRDefault="00DE4402" w:rsidP="00C06501">
      <w:pPr>
        <w:pStyle w:val="ListParagraph"/>
        <w:numPr>
          <w:ilvl w:val="0"/>
          <w:numId w:val="14"/>
        </w:numPr>
        <w:spacing w:before="240" w:after="240"/>
        <w:jc w:val="both"/>
        <w:rPr>
          <w:color w:val="212121"/>
        </w:rPr>
      </w:pPr>
      <w:r w:rsidRPr="00C06501">
        <w:rPr>
          <w:color w:val="212121"/>
        </w:rPr>
        <w:t>V</w:t>
      </w:r>
      <w:r w:rsidR="0025159C" w:rsidRPr="00C06501">
        <w:rPr>
          <w:color w:val="212121"/>
        </w:rPr>
        <w:t xml:space="preserve">a garanta că modalitatea de colectare a datelor va asigura calitatea, integritatea și fezabilitatea acestora. Compania </w:t>
      </w:r>
      <w:r w:rsidR="00D1456D">
        <w:rPr>
          <w:color w:val="212121"/>
        </w:rPr>
        <w:t xml:space="preserve">sociologică </w:t>
      </w:r>
      <w:r w:rsidR="0025159C" w:rsidRPr="00C06501">
        <w:rPr>
          <w:color w:val="212121"/>
        </w:rPr>
        <w:t xml:space="preserve">va stabili și comunica </w:t>
      </w:r>
      <w:r w:rsidR="00665E84" w:rsidRPr="00C06501">
        <w:rPr>
          <w:color w:val="212121"/>
        </w:rPr>
        <w:t xml:space="preserve">CNM </w:t>
      </w:r>
      <w:r w:rsidR="0025159C" w:rsidRPr="00C06501">
        <w:rPr>
          <w:color w:val="212121"/>
        </w:rPr>
        <w:t>mecanismele de asigurare a calității în conformitate cu care 5% din totalul răspunsurilor vor fi verificate/controlate în mod aleatoriu;</w:t>
      </w:r>
    </w:p>
    <w:p w14:paraId="3368A731" w14:textId="746B68CF" w:rsidR="00D064F8" w:rsidRPr="00C06501" w:rsidRDefault="00DE4402" w:rsidP="00C06501">
      <w:pPr>
        <w:pStyle w:val="ListParagraph"/>
        <w:numPr>
          <w:ilvl w:val="0"/>
          <w:numId w:val="14"/>
        </w:numPr>
        <w:spacing w:before="240" w:after="240"/>
        <w:jc w:val="both"/>
        <w:rPr>
          <w:color w:val="212121"/>
        </w:rPr>
      </w:pPr>
      <w:r w:rsidRPr="00C06501">
        <w:rPr>
          <w:color w:val="212121"/>
        </w:rPr>
        <w:t>V</w:t>
      </w:r>
      <w:r w:rsidR="0025159C" w:rsidRPr="00C06501">
        <w:rPr>
          <w:color w:val="212121"/>
        </w:rPr>
        <w:t>a fi responsabilă pentru asigurarea faptului că procesul de selectare a gospodăriilor pentru interviu, precum și selectarea persoanei intervievate în fiecare gospodărie se bazează pe o selecție aleatorie (imparțială);</w:t>
      </w:r>
    </w:p>
    <w:p w14:paraId="121631E1" w14:textId="4D984D2B" w:rsidR="00C06501" w:rsidRPr="00C06501" w:rsidRDefault="00DE4402" w:rsidP="00C06501">
      <w:pPr>
        <w:pStyle w:val="ListParagraph"/>
        <w:numPr>
          <w:ilvl w:val="0"/>
          <w:numId w:val="14"/>
        </w:numPr>
        <w:spacing w:before="240" w:after="240"/>
        <w:jc w:val="both"/>
        <w:rPr>
          <w:color w:val="212121"/>
        </w:rPr>
      </w:pPr>
      <w:r w:rsidRPr="00C06501">
        <w:rPr>
          <w:color w:val="212121"/>
        </w:rPr>
        <w:t>V</w:t>
      </w:r>
      <w:r w:rsidR="0025159C" w:rsidRPr="00C06501">
        <w:rPr>
          <w:color w:val="212121"/>
        </w:rPr>
        <w:t>a asigura protecția datelor cu caracter personal a respondenților;</w:t>
      </w:r>
    </w:p>
    <w:p w14:paraId="566F900C" w14:textId="77777777" w:rsidR="00C06501" w:rsidRPr="00C06501" w:rsidRDefault="006165B0" w:rsidP="00C06501">
      <w:pPr>
        <w:pStyle w:val="ListParagraph"/>
        <w:numPr>
          <w:ilvl w:val="0"/>
          <w:numId w:val="14"/>
        </w:numPr>
        <w:spacing w:before="240" w:after="240"/>
        <w:jc w:val="both"/>
        <w:rPr>
          <w:color w:val="212121"/>
        </w:rPr>
      </w:pPr>
      <w:r w:rsidRPr="00C06501">
        <w:rPr>
          <w:color w:val="212121"/>
        </w:rPr>
        <w:t>Va garanta respectarea principiilor egalității și nediscriminării pe tot parcursul procesului de cercetare, asigurând astfel că toți respondenții, indiferent de etnie, sex, vârstă, opinie sau alte criterii protejate, sunt tratați în mod echitabil și cu respect;</w:t>
      </w:r>
    </w:p>
    <w:p w14:paraId="2AE0E99F" w14:textId="59CD244D" w:rsidR="00D064F8" w:rsidRPr="00C06501" w:rsidRDefault="00DE4402" w:rsidP="00C06501">
      <w:pPr>
        <w:pStyle w:val="ListParagraph"/>
        <w:numPr>
          <w:ilvl w:val="0"/>
          <w:numId w:val="14"/>
        </w:numPr>
        <w:spacing w:before="240" w:after="240"/>
        <w:jc w:val="both"/>
        <w:rPr>
          <w:color w:val="212121"/>
        </w:rPr>
      </w:pPr>
      <w:r w:rsidRPr="00C06501">
        <w:rPr>
          <w:color w:val="212121"/>
        </w:rPr>
        <w:t>V</w:t>
      </w:r>
      <w:r w:rsidR="0025159C" w:rsidRPr="00C06501">
        <w:rPr>
          <w:color w:val="212121"/>
        </w:rPr>
        <w:t xml:space="preserve">a prezenta datele colectate pe suport electronic, în formatul convenit în prealabil cu reprezentanții </w:t>
      </w:r>
      <w:r w:rsidR="00C06501">
        <w:rPr>
          <w:color w:val="212121"/>
        </w:rPr>
        <w:t>CNM</w:t>
      </w:r>
      <w:r w:rsidR="0025159C" w:rsidRPr="00C06501">
        <w:rPr>
          <w:color w:val="212121"/>
        </w:rPr>
        <w:t>;</w:t>
      </w:r>
    </w:p>
    <w:p w14:paraId="116F4531" w14:textId="57A0C2D6" w:rsidR="00D064F8" w:rsidRPr="00C06501" w:rsidRDefault="00DE4402" w:rsidP="00C06501">
      <w:pPr>
        <w:pStyle w:val="ListParagraph"/>
        <w:numPr>
          <w:ilvl w:val="0"/>
          <w:numId w:val="14"/>
        </w:numPr>
        <w:spacing w:before="240" w:after="240"/>
        <w:jc w:val="both"/>
        <w:rPr>
          <w:color w:val="212121"/>
        </w:rPr>
      </w:pPr>
      <w:r w:rsidRPr="00C06501">
        <w:rPr>
          <w:color w:val="212121"/>
        </w:rPr>
        <w:t>V</w:t>
      </w:r>
      <w:r w:rsidR="0025159C" w:rsidRPr="00C06501">
        <w:rPr>
          <w:color w:val="212121"/>
        </w:rPr>
        <w:t xml:space="preserve">a elabora un </w:t>
      </w:r>
      <w:r w:rsidR="00022280">
        <w:rPr>
          <w:color w:val="212121"/>
        </w:rPr>
        <w:t>R</w:t>
      </w:r>
      <w:r w:rsidR="0025159C" w:rsidRPr="00C06501">
        <w:rPr>
          <w:color w:val="212121"/>
        </w:rPr>
        <w:t xml:space="preserve">aport </w:t>
      </w:r>
      <w:r w:rsidR="00022280">
        <w:rPr>
          <w:color w:val="212121"/>
        </w:rPr>
        <w:t xml:space="preserve">de cercetare </w:t>
      </w:r>
      <w:r w:rsidR="0025159C" w:rsidRPr="00C06501">
        <w:rPr>
          <w:color w:val="212121"/>
        </w:rPr>
        <w:t>în care vor fi analizate datele din cadrul sondajului;</w:t>
      </w:r>
    </w:p>
    <w:p w14:paraId="74BE26C3" w14:textId="4D5F6C79" w:rsidR="00D064F8" w:rsidRPr="00C06501" w:rsidRDefault="00DE4402" w:rsidP="00C06501">
      <w:pPr>
        <w:pStyle w:val="ListParagraph"/>
        <w:numPr>
          <w:ilvl w:val="0"/>
          <w:numId w:val="14"/>
        </w:numPr>
        <w:spacing w:before="240" w:after="240"/>
        <w:jc w:val="both"/>
        <w:rPr>
          <w:color w:val="212121"/>
        </w:rPr>
      </w:pPr>
      <w:r w:rsidRPr="00C06501">
        <w:rPr>
          <w:color w:val="212121"/>
        </w:rPr>
        <w:t>V</w:t>
      </w:r>
      <w:r w:rsidR="0025159C" w:rsidRPr="00C06501">
        <w:rPr>
          <w:color w:val="212121"/>
        </w:rPr>
        <w:t>a asigura confidențialitatea datelor referitoare la metodologie, chestionar</w:t>
      </w:r>
      <w:r w:rsidR="005614E2">
        <w:rPr>
          <w:color w:val="212121"/>
        </w:rPr>
        <w:t>ul</w:t>
      </w:r>
      <w:r w:rsidR="0025159C" w:rsidRPr="00C06501">
        <w:rPr>
          <w:color w:val="212121"/>
        </w:rPr>
        <w:t xml:space="preserve">, rezultatele cercetării care vor face obiectul drepturilor de autor al </w:t>
      </w:r>
      <w:r w:rsidR="00665E84" w:rsidRPr="00C06501">
        <w:rPr>
          <w:color w:val="212121"/>
        </w:rPr>
        <w:t>CNM;</w:t>
      </w:r>
    </w:p>
    <w:p w14:paraId="3DE20F5C" w14:textId="654EF07F" w:rsidR="00D064F8" w:rsidRPr="00C06501" w:rsidRDefault="00DE4402" w:rsidP="00C06501">
      <w:pPr>
        <w:pStyle w:val="ListParagraph"/>
        <w:numPr>
          <w:ilvl w:val="0"/>
          <w:numId w:val="14"/>
        </w:numPr>
        <w:spacing w:before="240" w:after="240"/>
        <w:jc w:val="both"/>
        <w:rPr>
          <w:color w:val="212121"/>
        </w:rPr>
      </w:pPr>
      <w:r w:rsidRPr="00C06501">
        <w:rPr>
          <w:color w:val="212121"/>
        </w:rPr>
        <w:t>V</w:t>
      </w:r>
      <w:r w:rsidR="0025159C" w:rsidRPr="00C06501">
        <w:rPr>
          <w:color w:val="212121"/>
        </w:rPr>
        <w:t xml:space="preserve">a participa la evenimentul </w:t>
      </w:r>
      <w:r w:rsidR="00D348F9">
        <w:rPr>
          <w:color w:val="212121"/>
        </w:rPr>
        <w:t xml:space="preserve">public </w:t>
      </w:r>
      <w:r w:rsidR="0025159C" w:rsidRPr="00C06501">
        <w:rPr>
          <w:color w:val="212121"/>
        </w:rPr>
        <w:t>de prezentare a datelor sondajului.</w:t>
      </w:r>
    </w:p>
    <w:p w14:paraId="24741477" w14:textId="77777777" w:rsidR="00D064F8" w:rsidRDefault="00D064F8">
      <w:pPr>
        <w:jc w:val="both"/>
      </w:pPr>
    </w:p>
    <w:p w14:paraId="1441DD1E" w14:textId="77777777" w:rsidR="00D064F8" w:rsidRDefault="0025159C">
      <w:pPr>
        <w:shd w:val="clear" w:color="auto" w:fill="008556"/>
        <w:jc w:val="both"/>
        <w:rPr>
          <w:b/>
          <w:color w:val="FFFFFF"/>
        </w:rPr>
      </w:pPr>
      <w:r>
        <w:rPr>
          <w:b/>
          <w:color w:val="FFFFFF"/>
        </w:rPr>
        <w:lastRenderedPageBreak/>
        <w:t>REZULTATE AȘTEPTATE</w:t>
      </w:r>
    </w:p>
    <w:p w14:paraId="3DCC911B" w14:textId="64D7A0E8" w:rsidR="00D064F8" w:rsidRDefault="0025159C">
      <w:pPr>
        <w:widowControl/>
        <w:spacing w:before="240" w:after="240"/>
        <w:jc w:val="both"/>
        <w:rPr>
          <w:highlight w:val="white"/>
        </w:rPr>
      </w:pPr>
      <w:r>
        <w:rPr>
          <w:highlight w:val="white"/>
        </w:rPr>
        <w:t>1.</w:t>
      </w:r>
      <w:r>
        <w:rPr>
          <w:sz w:val="14"/>
          <w:szCs w:val="14"/>
          <w:highlight w:val="white"/>
        </w:rPr>
        <w:t xml:space="preserve">       </w:t>
      </w:r>
      <w:r w:rsidR="001E1943">
        <w:rPr>
          <w:highlight w:val="white"/>
        </w:rPr>
        <w:t xml:space="preserve"> C</w:t>
      </w:r>
      <w:r>
        <w:rPr>
          <w:highlight w:val="white"/>
        </w:rPr>
        <w:t xml:space="preserve">hestionarul  </w:t>
      </w:r>
      <w:r w:rsidR="00DE4402">
        <w:rPr>
          <w:highlight w:val="white"/>
        </w:rPr>
        <w:t>î</w:t>
      </w:r>
      <w:r>
        <w:rPr>
          <w:highlight w:val="white"/>
        </w:rPr>
        <w:t xml:space="preserve">n limba română </w:t>
      </w:r>
      <w:r w:rsidR="00DE4402">
        <w:rPr>
          <w:highlight w:val="white"/>
        </w:rPr>
        <w:t>ș</w:t>
      </w:r>
      <w:r>
        <w:rPr>
          <w:highlight w:val="white"/>
        </w:rPr>
        <w:t>i rusă</w:t>
      </w:r>
      <w:r w:rsidR="00DE4402">
        <w:rPr>
          <w:highlight w:val="white"/>
        </w:rPr>
        <w:t>;</w:t>
      </w:r>
    </w:p>
    <w:p w14:paraId="6BE77E0A" w14:textId="77777777" w:rsidR="00D064F8" w:rsidRDefault="0025159C">
      <w:pPr>
        <w:widowControl/>
        <w:spacing w:before="240" w:after="240"/>
        <w:jc w:val="both"/>
        <w:rPr>
          <w:highlight w:val="white"/>
        </w:rPr>
      </w:pPr>
      <w:r>
        <w:rPr>
          <w:highlight w:val="white"/>
        </w:rPr>
        <w:t>2.</w:t>
      </w:r>
      <w:r>
        <w:rPr>
          <w:sz w:val="14"/>
          <w:szCs w:val="14"/>
          <w:highlight w:val="white"/>
        </w:rPr>
        <w:t xml:space="preserve">       </w:t>
      </w:r>
      <w:r>
        <w:rPr>
          <w:highlight w:val="white"/>
        </w:rPr>
        <w:t>Raportul despre rezultatele efectuării etapei pilot cu propuneri pentru îmbunătățirea chestionarelor;</w:t>
      </w:r>
    </w:p>
    <w:p w14:paraId="2ADB3F8B" w14:textId="1BDA113F" w:rsidR="00D064F8" w:rsidRDefault="0025159C">
      <w:pPr>
        <w:widowControl/>
        <w:spacing w:before="240" w:after="240"/>
        <w:jc w:val="both"/>
        <w:rPr>
          <w:highlight w:val="white"/>
        </w:rPr>
      </w:pPr>
      <w:r>
        <w:rPr>
          <w:highlight w:val="white"/>
        </w:rPr>
        <w:t>3.</w:t>
      </w:r>
      <w:r>
        <w:rPr>
          <w:sz w:val="14"/>
          <w:szCs w:val="14"/>
          <w:highlight w:val="white"/>
        </w:rPr>
        <w:t xml:space="preserve">       </w:t>
      </w:r>
      <w:r>
        <w:rPr>
          <w:highlight w:val="white"/>
        </w:rPr>
        <w:t>Baza de date exportată în Excel;</w:t>
      </w:r>
    </w:p>
    <w:p w14:paraId="38217F5A" w14:textId="77777777" w:rsidR="00D064F8" w:rsidRDefault="0025159C">
      <w:pPr>
        <w:widowControl/>
        <w:spacing w:before="240" w:after="240"/>
        <w:jc w:val="both"/>
        <w:rPr>
          <w:highlight w:val="white"/>
        </w:rPr>
      </w:pPr>
      <w:r>
        <w:rPr>
          <w:highlight w:val="white"/>
        </w:rPr>
        <w:t>4.</w:t>
      </w:r>
      <w:r>
        <w:rPr>
          <w:sz w:val="14"/>
          <w:szCs w:val="14"/>
          <w:highlight w:val="white"/>
        </w:rPr>
        <w:t xml:space="preserve">       </w:t>
      </w:r>
      <w:r>
        <w:rPr>
          <w:highlight w:val="white"/>
        </w:rPr>
        <w:t>Raportul statistic final prezentat în tabele și diagrame în Excel;</w:t>
      </w:r>
    </w:p>
    <w:p w14:paraId="781F80F3" w14:textId="60D14AE7" w:rsidR="00D064F8" w:rsidRDefault="0025159C">
      <w:pPr>
        <w:widowControl/>
        <w:jc w:val="both"/>
      </w:pPr>
      <w:r>
        <w:rPr>
          <w:highlight w:val="white"/>
        </w:rPr>
        <w:t xml:space="preserve">5.    </w:t>
      </w:r>
      <w:r w:rsidR="00D61A3A">
        <w:t>Raport de cercetare</w:t>
      </w:r>
      <w:r w:rsidR="00DE4402">
        <w:t>.</w:t>
      </w:r>
    </w:p>
    <w:p w14:paraId="6BA2E1A3" w14:textId="77777777" w:rsidR="00D064F8" w:rsidRDefault="00D064F8">
      <w:pPr>
        <w:jc w:val="both"/>
        <w:rPr>
          <w:color w:val="212121"/>
        </w:rPr>
      </w:pPr>
    </w:p>
    <w:p w14:paraId="62B711B0" w14:textId="77777777" w:rsidR="00D064F8" w:rsidRDefault="0025159C">
      <w:pPr>
        <w:shd w:val="clear" w:color="auto" w:fill="008556"/>
        <w:jc w:val="both"/>
        <w:rPr>
          <w:b/>
          <w:color w:val="FFFFFF"/>
        </w:rPr>
      </w:pPr>
      <w:r>
        <w:rPr>
          <w:b/>
          <w:color w:val="FFFFFF"/>
        </w:rPr>
        <w:t>TERMENUL DE EXECUTARE</w:t>
      </w:r>
    </w:p>
    <w:p w14:paraId="242E874C" w14:textId="724C7756" w:rsidR="00D064F8" w:rsidRDefault="00D61A3A">
      <w:pPr>
        <w:jc w:val="both"/>
        <w:rPr>
          <w:highlight w:val="white"/>
        </w:rPr>
      </w:pPr>
      <w:r>
        <w:t>01</w:t>
      </w:r>
      <w:r w:rsidR="001902CB">
        <w:t>.0</w:t>
      </w:r>
      <w:r>
        <w:t>7</w:t>
      </w:r>
      <w:r w:rsidR="001902CB">
        <w:t>.</w:t>
      </w:r>
      <w:r w:rsidR="0025159C" w:rsidRPr="00820648">
        <w:t>202</w:t>
      </w:r>
      <w:r w:rsidR="00665E84" w:rsidRPr="00820648">
        <w:t>5</w:t>
      </w:r>
      <w:r w:rsidR="0025159C" w:rsidRPr="00820648">
        <w:t xml:space="preserve"> </w:t>
      </w:r>
      <w:r w:rsidR="00665E84" w:rsidRPr="00820648">
        <w:t>–</w:t>
      </w:r>
      <w:r w:rsidR="0025159C" w:rsidRPr="00820648">
        <w:t xml:space="preserve"> </w:t>
      </w:r>
      <w:r>
        <w:t>15</w:t>
      </w:r>
      <w:r w:rsidR="001902CB">
        <w:t>.0</w:t>
      </w:r>
      <w:r>
        <w:t>9</w:t>
      </w:r>
      <w:r w:rsidR="001902CB">
        <w:t>.</w:t>
      </w:r>
      <w:sdt>
        <w:sdtPr>
          <w:tag w:val="goog_rdk_3"/>
          <w:id w:val="760350020"/>
        </w:sdtPr>
        <w:sdtContent/>
      </w:sdt>
      <w:sdt>
        <w:sdtPr>
          <w:tag w:val="goog_rdk_4"/>
          <w:id w:val="760350021"/>
        </w:sdtPr>
        <w:sdtContent/>
      </w:sdt>
      <w:r w:rsidR="0025159C" w:rsidRPr="00820648">
        <w:t>2025</w:t>
      </w:r>
      <w:r w:rsidR="0025159C">
        <w:rPr>
          <w:highlight w:val="white"/>
        </w:rPr>
        <w:t>.</w:t>
      </w:r>
    </w:p>
    <w:p w14:paraId="280939D7" w14:textId="77777777" w:rsidR="00D064F8" w:rsidRDefault="00D064F8">
      <w:pPr>
        <w:jc w:val="both"/>
        <w:rPr>
          <w:highlight w:val="white"/>
        </w:rPr>
      </w:pPr>
    </w:p>
    <w:p w14:paraId="04FCAEAC" w14:textId="680FD396" w:rsidR="00D064F8" w:rsidRDefault="0025159C">
      <w:pPr>
        <w:jc w:val="both"/>
        <w:rPr>
          <w:highlight w:val="white"/>
        </w:rPr>
      </w:pPr>
      <w:r>
        <w:rPr>
          <w:highlight w:val="white"/>
        </w:rPr>
        <w:t xml:space="preserve">Cercetarea cantitativă și calitativă se va desfășura pe o perioadă de </w:t>
      </w:r>
      <w:r w:rsidR="003A6F1C">
        <w:rPr>
          <w:highlight w:val="white"/>
        </w:rPr>
        <w:t xml:space="preserve">10 </w:t>
      </w:r>
      <w:r>
        <w:rPr>
          <w:highlight w:val="white"/>
        </w:rPr>
        <w:t xml:space="preserve">săptămâni de la semnarea </w:t>
      </w:r>
    </w:p>
    <w:p w14:paraId="6CC5AD7C" w14:textId="77777777" w:rsidR="00D064F8" w:rsidRDefault="0025159C">
      <w:pPr>
        <w:jc w:val="both"/>
        <w:rPr>
          <w:highlight w:val="white"/>
        </w:rPr>
      </w:pPr>
      <w:r>
        <w:rPr>
          <w:highlight w:val="white"/>
        </w:rPr>
        <w:t xml:space="preserve">contractului cu compania sociologică selectată: </w:t>
      </w:r>
    </w:p>
    <w:p w14:paraId="769D664E" w14:textId="77777777" w:rsidR="00D064F8" w:rsidRDefault="0025159C">
      <w:pPr>
        <w:widowControl/>
        <w:numPr>
          <w:ilvl w:val="0"/>
          <w:numId w:val="1"/>
        </w:numPr>
        <w:jc w:val="both"/>
        <w:rPr>
          <w:highlight w:val="white"/>
        </w:rPr>
      </w:pPr>
      <w:r>
        <w:rPr>
          <w:highlight w:val="white"/>
        </w:rPr>
        <w:t>2 săptămâni pentru pilotarea chestionarelor și elaborarea raportului de pilotare;</w:t>
      </w:r>
    </w:p>
    <w:p w14:paraId="0F6AACB5" w14:textId="05DCDA95" w:rsidR="00D064F8" w:rsidRDefault="003A6F1C">
      <w:pPr>
        <w:widowControl/>
        <w:numPr>
          <w:ilvl w:val="0"/>
          <w:numId w:val="1"/>
        </w:numPr>
        <w:jc w:val="both"/>
        <w:rPr>
          <w:highlight w:val="white"/>
        </w:rPr>
      </w:pPr>
      <w:r>
        <w:rPr>
          <w:highlight w:val="white"/>
        </w:rPr>
        <w:t xml:space="preserve">6 </w:t>
      </w:r>
      <w:r w:rsidR="0025159C">
        <w:rPr>
          <w:highlight w:val="white"/>
        </w:rPr>
        <w:t xml:space="preserve">săptămâni pentru colectarea datelor; </w:t>
      </w:r>
    </w:p>
    <w:p w14:paraId="0A7064AA" w14:textId="747AC0EC" w:rsidR="00D064F8" w:rsidRDefault="003A6F1C">
      <w:pPr>
        <w:widowControl/>
        <w:numPr>
          <w:ilvl w:val="0"/>
          <w:numId w:val="1"/>
        </w:numPr>
        <w:jc w:val="both"/>
        <w:rPr>
          <w:highlight w:val="white"/>
        </w:rPr>
      </w:pPr>
      <w:r>
        <w:rPr>
          <w:highlight w:val="white"/>
        </w:rPr>
        <w:t xml:space="preserve">2 </w:t>
      </w:r>
      <w:r w:rsidR="0025159C">
        <w:rPr>
          <w:highlight w:val="white"/>
        </w:rPr>
        <w:t>săptămân</w:t>
      </w:r>
      <w:r>
        <w:rPr>
          <w:highlight w:val="white"/>
        </w:rPr>
        <w:t>i</w:t>
      </w:r>
      <w:r w:rsidR="0025159C">
        <w:rPr>
          <w:highlight w:val="white"/>
        </w:rPr>
        <w:t xml:space="preserve"> pentru procesarea, analiza datelor și elaborarea Raportului statistic  final cu tabele și diagrame în </w:t>
      </w:r>
      <w:sdt>
        <w:sdtPr>
          <w:tag w:val="goog_rdk_5"/>
          <w:id w:val="760350022"/>
        </w:sdtPr>
        <w:sdtContent/>
      </w:sdt>
      <w:r w:rsidR="0025159C">
        <w:rPr>
          <w:highlight w:val="white"/>
        </w:rPr>
        <w:t>Excel</w:t>
      </w:r>
      <w:r>
        <w:rPr>
          <w:highlight w:val="white"/>
        </w:rPr>
        <w:t xml:space="preserve"> și Raportului de cercetare</w:t>
      </w:r>
      <w:r w:rsidR="0025159C">
        <w:rPr>
          <w:highlight w:val="white"/>
        </w:rPr>
        <w:t xml:space="preserve">. </w:t>
      </w:r>
    </w:p>
    <w:p w14:paraId="50EE094B" w14:textId="72927D85" w:rsidR="003A6F1C" w:rsidRDefault="003A6F1C">
      <w:pPr>
        <w:jc w:val="both"/>
        <w:rPr>
          <w:highlight w:val="white"/>
        </w:rPr>
      </w:pPr>
      <w:bookmarkStart w:id="24" w:name="_heading=h.qsh70q" w:colFirst="0" w:colLast="0"/>
      <w:bookmarkEnd w:id="24"/>
    </w:p>
    <w:p w14:paraId="4A765666" w14:textId="77777777" w:rsidR="00D064F8" w:rsidRDefault="0025159C">
      <w:pPr>
        <w:shd w:val="clear" w:color="auto" w:fill="008556"/>
        <w:jc w:val="both"/>
        <w:rPr>
          <w:b/>
          <w:color w:val="FFFFFF"/>
        </w:rPr>
      </w:pPr>
      <w:r>
        <w:rPr>
          <w:b/>
          <w:color w:val="FFFFFF"/>
        </w:rPr>
        <w:t>CALIFICAREA ȘI EXPERIENȚA OFERTANTULUI</w:t>
      </w:r>
    </w:p>
    <w:p w14:paraId="38DD61DE" w14:textId="77777777" w:rsidR="00D064F8" w:rsidRDefault="0025159C">
      <w:pPr>
        <w:widowControl/>
        <w:numPr>
          <w:ilvl w:val="0"/>
          <w:numId w:val="2"/>
        </w:numPr>
        <w:jc w:val="both"/>
      </w:pPr>
      <w:r>
        <w:t>Cel puțin 5 ani de experiență în efectuarea cercetărilor sociologice la nivel național și regional;</w:t>
      </w:r>
    </w:p>
    <w:p w14:paraId="2000612F" w14:textId="39F40E4B" w:rsidR="00D064F8" w:rsidRDefault="0025159C">
      <w:pPr>
        <w:widowControl/>
        <w:numPr>
          <w:ilvl w:val="0"/>
          <w:numId w:val="2"/>
        </w:numPr>
        <w:jc w:val="both"/>
      </w:pPr>
      <w:r>
        <w:t xml:space="preserve">Experiență anterioară în efectuarea cercetărilor în domeniul </w:t>
      </w:r>
      <w:r w:rsidR="00C06501">
        <w:t>mediului/gestionării deșeurilor/schimbărilor climatice;</w:t>
      </w:r>
    </w:p>
    <w:p w14:paraId="499D1241" w14:textId="77777777" w:rsidR="00D064F8" w:rsidRDefault="0025159C">
      <w:pPr>
        <w:widowControl/>
        <w:numPr>
          <w:ilvl w:val="0"/>
          <w:numId w:val="2"/>
        </w:numPr>
        <w:jc w:val="both"/>
      </w:pPr>
      <w:r>
        <w:t>Experți de calificare înaltă cu experiență vastă în organizarea cercetărilor sociologice (CV-urile vor fi incluse ca parte componentă a ofertei);</w:t>
      </w:r>
    </w:p>
    <w:p w14:paraId="29D21AB6" w14:textId="62D52691" w:rsidR="00D064F8" w:rsidRDefault="0025159C">
      <w:pPr>
        <w:widowControl/>
        <w:numPr>
          <w:ilvl w:val="0"/>
          <w:numId w:val="2"/>
        </w:numPr>
        <w:jc w:val="both"/>
      </w:pPr>
      <w:r>
        <w:t>Rețea dezvoltată de intervievatori calificați (intervievatorii vor fi instruiți în ceea ce privește obiectul cercetării);</w:t>
      </w:r>
    </w:p>
    <w:p w14:paraId="00005C52" w14:textId="090616BD" w:rsidR="003A6F1C" w:rsidRDefault="003A6F1C">
      <w:pPr>
        <w:widowControl/>
        <w:numPr>
          <w:ilvl w:val="0"/>
          <w:numId w:val="2"/>
        </w:numPr>
        <w:jc w:val="both"/>
      </w:pPr>
      <w:r>
        <w:t>Experiență de lucru cu partenerii de dezvoltare/organizații internaționale</w:t>
      </w:r>
      <w:r w:rsidR="00384112">
        <w:t>.</w:t>
      </w:r>
    </w:p>
    <w:p w14:paraId="434E3ACB" w14:textId="263561EB" w:rsidR="00D064F8" w:rsidRDefault="00B81C7B">
      <w:pPr>
        <w:rPr>
          <w:u w:val="single"/>
        </w:rPr>
      </w:pPr>
      <w:r>
        <w:t>.</w:t>
      </w:r>
      <w:r w:rsidR="0025159C">
        <w:br w:type="page"/>
      </w:r>
    </w:p>
    <w:p w14:paraId="2B3250B1" w14:textId="77777777" w:rsidR="00D064F8" w:rsidRDefault="0025159C">
      <w:pPr>
        <w:keepNext/>
        <w:keepLines/>
        <w:widowControl/>
        <w:pBdr>
          <w:top w:val="nil"/>
          <w:left w:val="nil"/>
          <w:bottom w:val="nil"/>
          <w:right w:val="nil"/>
          <w:between w:val="nil"/>
        </w:pBdr>
        <w:spacing w:before="240" w:line="259" w:lineRule="auto"/>
        <w:jc w:val="both"/>
        <w:rPr>
          <w:b/>
          <w:color w:val="000000"/>
          <w:sz w:val="48"/>
          <w:szCs w:val="48"/>
        </w:rPr>
      </w:pPr>
      <w:bookmarkStart w:id="25" w:name="bookmark=id.3as4poj" w:colFirst="0" w:colLast="0"/>
      <w:bookmarkStart w:id="26" w:name="_heading=h.1pxezwc" w:colFirst="0" w:colLast="0"/>
      <w:bookmarkEnd w:id="25"/>
      <w:bookmarkEnd w:id="26"/>
      <w:r>
        <w:rPr>
          <w:b/>
          <w:color w:val="000000"/>
          <w:sz w:val="48"/>
          <w:szCs w:val="48"/>
        </w:rPr>
        <w:lastRenderedPageBreak/>
        <w:t>FORMULARUL A. OFERTA TEHNICĂ</w:t>
      </w:r>
    </w:p>
    <w:p w14:paraId="444E7310" w14:textId="77777777" w:rsidR="00D064F8" w:rsidRDefault="00D064F8">
      <w:pPr>
        <w:jc w:val="both"/>
      </w:pPr>
    </w:p>
    <w:p w14:paraId="10A101B6" w14:textId="77777777" w:rsidR="00D064F8" w:rsidRDefault="00D064F8">
      <w:pPr>
        <w:jc w:val="both"/>
      </w:pPr>
    </w:p>
    <w:p w14:paraId="0BCB4EE1" w14:textId="77777777" w:rsidR="00D064F8" w:rsidRDefault="0025159C">
      <w:pPr>
        <w:shd w:val="clear" w:color="auto" w:fill="008556"/>
        <w:jc w:val="both"/>
        <w:rPr>
          <w:b/>
          <w:color w:val="FFFFFF"/>
        </w:rPr>
      </w:pPr>
      <w:bookmarkStart w:id="27" w:name="_heading=h.49x2ik5" w:colFirst="0" w:colLast="0"/>
      <w:bookmarkEnd w:id="27"/>
      <w:r>
        <w:rPr>
          <w:b/>
          <w:color w:val="FFFFFF"/>
        </w:rPr>
        <w:t>A1. DECLARAȚIA OFERTANTULUI</w:t>
      </w:r>
    </w:p>
    <w:p w14:paraId="119DC437" w14:textId="77777777" w:rsidR="00D064F8" w:rsidRDefault="00D064F8">
      <w:pPr>
        <w:rPr>
          <w:b/>
          <w:color w:val="000000"/>
        </w:rPr>
      </w:pPr>
    </w:p>
    <w:tbl>
      <w:tblPr>
        <w:tblStyle w:val="a1"/>
        <w:tblW w:w="9074"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2270"/>
        <w:gridCol w:w="4111"/>
        <w:gridCol w:w="819"/>
        <w:gridCol w:w="1874"/>
      </w:tblGrid>
      <w:tr w:rsidR="00D064F8" w14:paraId="0EEF1713" w14:textId="77777777">
        <w:trPr>
          <w:trHeight w:val="851"/>
        </w:trPr>
        <w:tc>
          <w:tcPr>
            <w:tcW w:w="2270" w:type="dxa"/>
            <w:shd w:val="clear" w:color="auto" w:fill="FFFFFF"/>
          </w:tcPr>
          <w:p w14:paraId="6C7D277A" w14:textId="77777777" w:rsidR="00D064F8" w:rsidRDefault="0025159C">
            <w:pPr>
              <w:widowControl/>
              <w:pBdr>
                <w:top w:val="nil"/>
                <w:left w:val="nil"/>
                <w:bottom w:val="nil"/>
                <w:right w:val="nil"/>
                <w:between w:val="nil"/>
              </w:pBdr>
              <w:tabs>
                <w:tab w:val="left" w:pos="6015"/>
              </w:tabs>
              <w:rPr>
                <w:b/>
                <w:i/>
                <w:color w:val="000000"/>
              </w:rPr>
            </w:pPr>
            <w:r>
              <w:rPr>
                <w:b/>
                <w:i/>
                <w:color w:val="000000"/>
              </w:rPr>
              <w:t>Ofertant:</w:t>
            </w:r>
          </w:p>
        </w:tc>
        <w:tc>
          <w:tcPr>
            <w:tcW w:w="4111" w:type="dxa"/>
          </w:tcPr>
          <w:p w14:paraId="186067B0" w14:textId="77777777" w:rsidR="00D064F8" w:rsidRDefault="0025159C">
            <w:pPr>
              <w:rPr>
                <w:b/>
                <w:color w:val="000000"/>
              </w:rPr>
            </w:pPr>
            <w:bookmarkStart w:id="28" w:name="bookmark=id.2p2csry" w:colFirst="0" w:colLast="0"/>
            <w:bookmarkEnd w:id="28"/>
            <w:r>
              <w:rPr>
                <w:b/>
                <w:color w:val="000000"/>
              </w:rPr>
              <w:t>[A se completa de către ofertant]</w:t>
            </w:r>
          </w:p>
        </w:tc>
        <w:tc>
          <w:tcPr>
            <w:tcW w:w="819" w:type="dxa"/>
            <w:shd w:val="clear" w:color="auto" w:fill="FFFFFF"/>
          </w:tcPr>
          <w:p w14:paraId="457681DC" w14:textId="77777777" w:rsidR="00D064F8" w:rsidRDefault="0025159C">
            <w:pPr>
              <w:rPr>
                <w:b/>
                <w:i/>
                <w:color w:val="000000"/>
              </w:rPr>
            </w:pPr>
            <w:r>
              <w:rPr>
                <w:b/>
                <w:i/>
                <w:color w:val="000000"/>
              </w:rPr>
              <w:t>Data:</w:t>
            </w:r>
          </w:p>
        </w:tc>
        <w:tc>
          <w:tcPr>
            <w:tcW w:w="1874" w:type="dxa"/>
          </w:tcPr>
          <w:p w14:paraId="6E60B43A" w14:textId="77777777" w:rsidR="00D064F8" w:rsidRDefault="0025159C">
            <w:pPr>
              <w:rPr>
                <w:b/>
                <w:color w:val="000000"/>
              </w:rPr>
            </w:pPr>
            <w:r>
              <w:rPr>
                <w:b/>
                <w:color w:val="000000"/>
                <w:shd w:val="clear" w:color="auto" w:fill="BFBFBF"/>
              </w:rPr>
              <w:t>Selectare dată</w:t>
            </w:r>
          </w:p>
        </w:tc>
      </w:tr>
      <w:tr w:rsidR="00D064F8" w14:paraId="0A2B42B3" w14:textId="77777777">
        <w:trPr>
          <w:trHeight w:val="851"/>
        </w:trPr>
        <w:tc>
          <w:tcPr>
            <w:tcW w:w="2270" w:type="dxa"/>
            <w:shd w:val="clear" w:color="auto" w:fill="FFFFFF"/>
          </w:tcPr>
          <w:p w14:paraId="0554ED14" w14:textId="77777777" w:rsidR="00D064F8" w:rsidRDefault="0025159C">
            <w:pPr>
              <w:widowControl/>
              <w:pBdr>
                <w:top w:val="nil"/>
                <w:left w:val="nil"/>
                <w:bottom w:val="nil"/>
                <w:right w:val="nil"/>
                <w:between w:val="nil"/>
              </w:pBdr>
              <w:tabs>
                <w:tab w:val="left" w:pos="6015"/>
              </w:tabs>
              <w:rPr>
                <w:b/>
                <w:i/>
                <w:color w:val="000000"/>
              </w:rPr>
            </w:pPr>
            <w:r>
              <w:rPr>
                <w:b/>
                <w:i/>
                <w:color w:val="000000"/>
              </w:rPr>
              <w:t>Referință CDO:</w:t>
            </w:r>
          </w:p>
        </w:tc>
        <w:tc>
          <w:tcPr>
            <w:tcW w:w="6804" w:type="dxa"/>
            <w:gridSpan w:val="3"/>
          </w:tcPr>
          <w:p w14:paraId="2617BC15" w14:textId="0A061D84" w:rsidR="00D064F8" w:rsidRPr="001E1943" w:rsidRDefault="004E0267">
            <w:pPr>
              <w:widowControl/>
              <w:pBdr>
                <w:top w:val="nil"/>
                <w:left w:val="nil"/>
                <w:bottom w:val="nil"/>
                <w:right w:val="nil"/>
                <w:between w:val="nil"/>
              </w:pBdr>
              <w:tabs>
                <w:tab w:val="left" w:pos="6015"/>
              </w:tabs>
              <w:rPr>
                <w:b/>
                <w:color w:val="000000"/>
              </w:rPr>
            </w:pPr>
            <w:r w:rsidRPr="005204CA">
              <w:rPr>
                <w:b/>
                <w:bCs/>
              </w:rPr>
              <w:t>2025.</w:t>
            </w:r>
            <w:r>
              <w:rPr>
                <w:b/>
                <w:bCs/>
              </w:rPr>
              <w:t xml:space="preserve">Companie </w:t>
            </w:r>
            <w:proofErr w:type="spellStart"/>
            <w:r>
              <w:rPr>
                <w:b/>
                <w:bCs/>
              </w:rPr>
              <w:t>sociologică_sondaj_deșeuri</w:t>
            </w:r>
            <w:proofErr w:type="spellEnd"/>
          </w:p>
          <w:p w14:paraId="779744B9" w14:textId="27A701F5" w:rsidR="00D064F8" w:rsidRDefault="0025159C">
            <w:pPr>
              <w:jc w:val="both"/>
              <w:rPr>
                <w:highlight w:val="yellow"/>
              </w:rPr>
            </w:pPr>
            <w:r>
              <w:t>Selectarea unei companii sociologice care va efectua un sondaj care va măsura percepțiile populației Republicii Moldova</w:t>
            </w:r>
            <w:r w:rsidR="009B246F">
              <w:t xml:space="preserve"> despre</w:t>
            </w:r>
            <w:r>
              <w:t xml:space="preserve"> </w:t>
            </w:r>
            <w:r w:rsidR="00665E84" w:rsidRPr="00665E84">
              <w:t>gestionarea deșeurilor</w:t>
            </w:r>
            <w:r>
              <w:t xml:space="preserve">. </w:t>
            </w:r>
          </w:p>
          <w:p w14:paraId="013457E9" w14:textId="77777777" w:rsidR="00D064F8" w:rsidRDefault="00D064F8">
            <w:pPr>
              <w:widowControl/>
              <w:pBdr>
                <w:top w:val="nil"/>
                <w:left w:val="nil"/>
                <w:bottom w:val="nil"/>
                <w:right w:val="nil"/>
                <w:between w:val="nil"/>
              </w:pBdr>
              <w:tabs>
                <w:tab w:val="left" w:pos="6015"/>
              </w:tabs>
              <w:rPr>
                <w:b/>
                <w:highlight w:val="yellow"/>
              </w:rPr>
            </w:pPr>
          </w:p>
          <w:p w14:paraId="501D2BEF" w14:textId="77777777" w:rsidR="00D064F8" w:rsidRDefault="00D064F8"/>
        </w:tc>
      </w:tr>
      <w:tr w:rsidR="00D064F8" w14:paraId="4D02FD8E" w14:textId="77777777">
        <w:trPr>
          <w:trHeight w:val="851"/>
        </w:trPr>
        <w:tc>
          <w:tcPr>
            <w:tcW w:w="2270" w:type="dxa"/>
            <w:shd w:val="clear" w:color="auto" w:fill="FFFFFF"/>
          </w:tcPr>
          <w:p w14:paraId="38AA87EC" w14:textId="77777777" w:rsidR="00D064F8" w:rsidRDefault="0025159C">
            <w:pPr>
              <w:widowControl/>
              <w:pBdr>
                <w:top w:val="nil"/>
                <w:left w:val="nil"/>
                <w:bottom w:val="nil"/>
                <w:right w:val="nil"/>
                <w:between w:val="nil"/>
              </w:pBdr>
              <w:tabs>
                <w:tab w:val="left" w:pos="6015"/>
              </w:tabs>
              <w:rPr>
                <w:b/>
                <w:i/>
                <w:color w:val="000000"/>
              </w:rPr>
            </w:pPr>
            <w:r>
              <w:rPr>
                <w:b/>
                <w:i/>
                <w:color w:val="000000"/>
              </w:rPr>
              <w:t>Informații despre reprezentatul  ofertantului</w:t>
            </w:r>
          </w:p>
        </w:tc>
        <w:tc>
          <w:tcPr>
            <w:tcW w:w="6804" w:type="dxa"/>
            <w:gridSpan w:val="3"/>
          </w:tcPr>
          <w:p w14:paraId="012D39BC" w14:textId="77777777" w:rsidR="00D064F8" w:rsidRDefault="0025159C">
            <w:pPr>
              <w:widowControl/>
              <w:pBdr>
                <w:top w:val="nil"/>
                <w:left w:val="nil"/>
                <w:bottom w:val="nil"/>
                <w:right w:val="nil"/>
                <w:between w:val="nil"/>
              </w:pBdr>
              <w:tabs>
                <w:tab w:val="left" w:pos="6015"/>
              </w:tabs>
              <w:rPr>
                <w:b/>
                <w:color w:val="000000"/>
              </w:rPr>
            </w:pPr>
            <w:r>
              <w:rPr>
                <w:b/>
                <w:color w:val="000000"/>
              </w:rPr>
              <w:t>Nume și funcție: [A se completa de către ofertant]</w:t>
            </w:r>
          </w:p>
          <w:p w14:paraId="3F0CA256" w14:textId="77777777" w:rsidR="00D064F8" w:rsidRDefault="00D064F8">
            <w:pPr>
              <w:widowControl/>
              <w:pBdr>
                <w:top w:val="nil"/>
                <w:left w:val="nil"/>
                <w:bottom w:val="nil"/>
                <w:right w:val="nil"/>
                <w:between w:val="nil"/>
              </w:pBdr>
              <w:tabs>
                <w:tab w:val="left" w:pos="6015"/>
              </w:tabs>
              <w:rPr>
                <w:b/>
                <w:color w:val="000000"/>
              </w:rPr>
            </w:pPr>
          </w:p>
          <w:p w14:paraId="62BC8A31" w14:textId="77777777" w:rsidR="00D064F8" w:rsidRDefault="0025159C">
            <w:pPr>
              <w:widowControl/>
              <w:pBdr>
                <w:top w:val="nil"/>
                <w:left w:val="nil"/>
                <w:bottom w:val="nil"/>
                <w:right w:val="nil"/>
                <w:between w:val="nil"/>
              </w:pBdr>
              <w:tabs>
                <w:tab w:val="left" w:pos="6015"/>
              </w:tabs>
              <w:rPr>
                <w:b/>
                <w:color w:val="000000"/>
              </w:rPr>
            </w:pPr>
            <w:r>
              <w:rPr>
                <w:b/>
                <w:color w:val="000000"/>
              </w:rPr>
              <w:t>Telefon: [A se completa de către ofertant]</w:t>
            </w:r>
          </w:p>
          <w:p w14:paraId="760E7401" w14:textId="77777777" w:rsidR="00D064F8" w:rsidRDefault="00D064F8">
            <w:pPr>
              <w:rPr>
                <w:b/>
                <w:color w:val="000000"/>
              </w:rPr>
            </w:pPr>
          </w:p>
          <w:p w14:paraId="23855462" w14:textId="77777777" w:rsidR="00D064F8" w:rsidRDefault="0025159C">
            <w:pPr>
              <w:rPr>
                <w:b/>
                <w:color w:val="000000"/>
              </w:rPr>
            </w:pPr>
            <w:r>
              <w:rPr>
                <w:b/>
                <w:color w:val="000000"/>
              </w:rPr>
              <w:t>E-mail: [A se completa de către ofertant]</w:t>
            </w:r>
          </w:p>
        </w:tc>
      </w:tr>
    </w:tbl>
    <w:p w14:paraId="06C61525" w14:textId="77777777" w:rsidR="00D064F8" w:rsidRDefault="00D064F8">
      <w:pPr>
        <w:jc w:val="both"/>
        <w:rPr>
          <w:b/>
          <w:i/>
        </w:rPr>
      </w:pPr>
    </w:p>
    <w:p w14:paraId="7825D6C6" w14:textId="033A96DA" w:rsidR="00D064F8" w:rsidRPr="001E1943" w:rsidRDefault="0025159C" w:rsidP="001E1943">
      <w:pPr>
        <w:widowControl/>
        <w:pBdr>
          <w:top w:val="nil"/>
          <w:left w:val="nil"/>
          <w:bottom w:val="nil"/>
          <w:right w:val="nil"/>
          <w:between w:val="nil"/>
        </w:pBdr>
        <w:tabs>
          <w:tab w:val="left" w:pos="6015"/>
        </w:tabs>
        <w:jc w:val="both"/>
        <w:rPr>
          <w:b/>
          <w:color w:val="000000"/>
        </w:rPr>
      </w:pPr>
      <w:r>
        <w:rPr>
          <w:b/>
          <w:color w:val="000000"/>
        </w:rPr>
        <w:t xml:space="preserve">Prin prezenta, ne propunem să prestăm serviciile în conformitate cu cererea dumneavoastră de oferte </w:t>
      </w:r>
      <w:r w:rsidR="00CD5939" w:rsidRPr="00CD5939">
        <w:rPr>
          <w:b/>
          <w:color w:val="000000"/>
        </w:rPr>
        <w:t>2025</w:t>
      </w:r>
      <w:r w:rsidR="00631ED2">
        <w:rPr>
          <w:b/>
          <w:color w:val="000000"/>
        </w:rPr>
        <w:t>.</w:t>
      </w:r>
      <w:r w:rsidR="00CD5939" w:rsidRPr="00CD5939">
        <w:rPr>
          <w:b/>
          <w:color w:val="000000"/>
        </w:rPr>
        <w:t xml:space="preserve">Companie </w:t>
      </w:r>
      <w:proofErr w:type="spellStart"/>
      <w:r w:rsidR="00CD5939" w:rsidRPr="00CD5939">
        <w:rPr>
          <w:b/>
          <w:color w:val="000000"/>
        </w:rPr>
        <w:t>sociologică_sondaj_deșeuri</w:t>
      </w:r>
      <w:proofErr w:type="spellEnd"/>
      <w:r w:rsidR="001E1943">
        <w:rPr>
          <w:b/>
          <w:color w:val="000000"/>
        </w:rPr>
        <w:t xml:space="preserve"> </w:t>
      </w:r>
      <w:r>
        <w:rPr>
          <w:b/>
          <w:color w:val="000000"/>
        </w:rPr>
        <w:t>și propunerea noastră. Prezentăm propunerea, care include oferta tehnică și oferta financiară, expediată în dosare separate și e-mailuri separate.</w:t>
      </w:r>
    </w:p>
    <w:p w14:paraId="5EAD5BD2" w14:textId="77777777" w:rsidR="00D064F8" w:rsidRDefault="00D064F8">
      <w:pPr>
        <w:jc w:val="both"/>
        <w:rPr>
          <w:b/>
          <w:i/>
          <w:color w:val="000000"/>
        </w:rPr>
      </w:pPr>
    </w:p>
    <w:p w14:paraId="3BA864BA" w14:textId="77777777" w:rsidR="00D064F8" w:rsidRDefault="0025159C">
      <w:pPr>
        <w:jc w:val="both"/>
        <w:rPr>
          <w:b/>
          <w:i/>
          <w:color w:val="000000"/>
        </w:rPr>
      </w:pPr>
      <w:r>
        <w:rPr>
          <w:b/>
          <w:color w:val="000000"/>
        </w:rPr>
        <w:t>Declarăm că toate informațiile în prezenta propunere sunt adevărate și acceptăm că orice interpretare greșită sau denaturare conținută în prezenta propunere poate duce la descalificarea noastră.</w:t>
      </w:r>
    </w:p>
    <w:p w14:paraId="462CFA74" w14:textId="77777777" w:rsidR="00D064F8" w:rsidRDefault="00D064F8">
      <w:pPr>
        <w:jc w:val="both"/>
        <w:rPr>
          <w:b/>
          <w:i/>
          <w:color w:val="000000"/>
        </w:rPr>
      </w:pPr>
    </w:p>
    <w:p w14:paraId="46910789" w14:textId="77777777" w:rsidR="00D064F8" w:rsidRDefault="0025159C">
      <w:pPr>
        <w:jc w:val="both"/>
        <w:rPr>
          <w:b/>
          <w:i/>
          <w:color w:val="000000"/>
        </w:rPr>
      </w:pPr>
      <w:r>
        <w:rPr>
          <w:b/>
          <w:color w:val="000000"/>
        </w:rPr>
        <w:t>Serviciile vor fi prestate în conformitate cu documentele de licitare și  Termenii de referință.</w:t>
      </w:r>
    </w:p>
    <w:p w14:paraId="44DAF2FA" w14:textId="77777777" w:rsidR="00D064F8" w:rsidRDefault="00D064F8">
      <w:pPr>
        <w:jc w:val="both"/>
        <w:rPr>
          <w:b/>
          <w:i/>
          <w:color w:val="000000"/>
        </w:rPr>
      </w:pPr>
    </w:p>
    <w:p w14:paraId="1EA8435A" w14:textId="79B9EB0E" w:rsidR="00D064F8" w:rsidRDefault="0025159C">
      <w:pPr>
        <w:jc w:val="both"/>
        <w:rPr>
          <w:b/>
          <w:i/>
          <w:color w:val="000000"/>
        </w:rPr>
      </w:pPr>
      <w:r>
        <w:rPr>
          <w:b/>
          <w:color w:val="000000"/>
        </w:rPr>
        <w:t xml:space="preserve">Subsemnatul certifică că este autorizat în mod corespunzător să semneze prezenta propunere și se angajează să o execute în cazul în care </w:t>
      </w:r>
      <w:r w:rsidR="00631ED2">
        <w:rPr>
          <w:b/>
          <w:color w:val="000000"/>
        </w:rPr>
        <w:t xml:space="preserve">CNM </w:t>
      </w:r>
      <w:r>
        <w:rPr>
          <w:b/>
          <w:color w:val="000000"/>
        </w:rPr>
        <w:t xml:space="preserve">acceptă această propunere. </w:t>
      </w:r>
    </w:p>
    <w:p w14:paraId="382CA811" w14:textId="77777777" w:rsidR="00D064F8" w:rsidRDefault="00D064F8">
      <w:pPr>
        <w:jc w:val="both"/>
        <w:rPr>
          <w:b/>
          <w:i/>
          <w:color w:val="000000"/>
        </w:rPr>
      </w:pPr>
    </w:p>
    <w:p w14:paraId="24385BE2" w14:textId="77777777" w:rsidR="00D064F8" w:rsidRDefault="0025159C">
      <w:pPr>
        <w:jc w:val="both"/>
        <w:rPr>
          <w:b/>
          <w:i/>
          <w:color w:val="000000"/>
        </w:rPr>
      </w:pPr>
      <w:r>
        <w:rPr>
          <w:b/>
          <w:color w:val="000000"/>
        </w:rPr>
        <w:t>Înțelegem și recunoaștem că nu sunteți obligați să acceptați nici o propunere pe care o primiți.</w:t>
      </w:r>
    </w:p>
    <w:p w14:paraId="2129C06D" w14:textId="77777777" w:rsidR="00D064F8" w:rsidRDefault="00D064F8">
      <w:pPr>
        <w:jc w:val="both"/>
        <w:rPr>
          <w:b/>
          <w:i/>
          <w:color w:val="000000"/>
        </w:rPr>
      </w:pPr>
    </w:p>
    <w:p w14:paraId="59C7C879" w14:textId="77777777" w:rsidR="00D064F8" w:rsidRDefault="00D064F8">
      <w:pPr>
        <w:jc w:val="both"/>
        <w:rPr>
          <w:b/>
          <w:i/>
          <w:color w:val="000000"/>
        </w:rPr>
      </w:pPr>
    </w:p>
    <w:p w14:paraId="6062B09B" w14:textId="77777777" w:rsidR="00D064F8" w:rsidRDefault="00D064F8">
      <w:pPr>
        <w:tabs>
          <w:tab w:val="left" w:pos="990"/>
          <w:tab w:val="left" w:pos="5040"/>
          <w:tab w:val="left" w:pos="5850"/>
        </w:tabs>
        <w:rPr>
          <w:color w:val="000000"/>
        </w:rPr>
      </w:pPr>
    </w:p>
    <w:p w14:paraId="451E24AB" w14:textId="77777777" w:rsidR="00D064F8" w:rsidRDefault="0025159C">
      <w:pPr>
        <w:tabs>
          <w:tab w:val="left" w:pos="990"/>
          <w:tab w:val="left" w:pos="5040"/>
          <w:tab w:val="left" w:pos="5850"/>
        </w:tabs>
        <w:rPr>
          <w:color w:val="000000"/>
        </w:rPr>
      </w:pPr>
      <w:r>
        <w:rPr>
          <w:color w:val="000000"/>
        </w:rPr>
        <w:t>Nume: ________________________________________</w:t>
      </w:r>
    </w:p>
    <w:p w14:paraId="30717F5A" w14:textId="77777777" w:rsidR="00D064F8" w:rsidRDefault="00D064F8">
      <w:pPr>
        <w:tabs>
          <w:tab w:val="left" w:pos="990"/>
          <w:tab w:val="left" w:pos="5040"/>
          <w:tab w:val="left" w:pos="5850"/>
        </w:tabs>
        <w:rPr>
          <w:color w:val="000000"/>
        </w:rPr>
      </w:pPr>
    </w:p>
    <w:p w14:paraId="0D2F6143" w14:textId="77777777" w:rsidR="00D064F8" w:rsidRDefault="00D064F8">
      <w:pPr>
        <w:tabs>
          <w:tab w:val="left" w:pos="990"/>
        </w:tabs>
        <w:rPr>
          <w:color w:val="000000"/>
        </w:rPr>
      </w:pPr>
    </w:p>
    <w:p w14:paraId="6DB2F857" w14:textId="77777777" w:rsidR="00D064F8" w:rsidRDefault="00D064F8">
      <w:pPr>
        <w:tabs>
          <w:tab w:val="left" w:pos="990"/>
        </w:tabs>
        <w:rPr>
          <w:color w:val="000000"/>
        </w:rPr>
      </w:pPr>
    </w:p>
    <w:p w14:paraId="05EE19DF" w14:textId="77777777" w:rsidR="00D064F8" w:rsidRDefault="0025159C">
      <w:pPr>
        <w:tabs>
          <w:tab w:val="left" w:pos="990"/>
        </w:tabs>
        <w:rPr>
          <w:color w:val="000000"/>
        </w:rPr>
      </w:pPr>
      <w:r>
        <w:rPr>
          <w:color w:val="000000"/>
        </w:rPr>
        <w:t>Data, semnătura și ștampila: ________________________________________</w:t>
      </w:r>
    </w:p>
    <w:p w14:paraId="1A6321A8" w14:textId="77777777" w:rsidR="00D064F8" w:rsidRDefault="0025159C">
      <w:pPr>
        <w:rPr>
          <w:color w:val="000000"/>
        </w:rPr>
      </w:pPr>
      <w:bookmarkStart w:id="29" w:name="_heading=h.147n2zr" w:colFirst="0" w:colLast="0"/>
      <w:bookmarkEnd w:id="29"/>
      <w:r>
        <w:br w:type="page"/>
      </w:r>
    </w:p>
    <w:p w14:paraId="680EF2DC" w14:textId="77777777" w:rsidR="00D064F8" w:rsidRDefault="0025159C">
      <w:pPr>
        <w:shd w:val="clear" w:color="auto" w:fill="008556"/>
        <w:jc w:val="both"/>
        <w:rPr>
          <w:b/>
          <w:color w:val="FFFFFF"/>
        </w:rPr>
      </w:pPr>
      <w:r>
        <w:rPr>
          <w:b/>
          <w:color w:val="FFFFFF"/>
        </w:rPr>
        <w:lastRenderedPageBreak/>
        <w:t xml:space="preserve">A2. FORMATUL OFERTEI TEHNICE </w:t>
      </w:r>
    </w:p>
    <w:p w14:paraId="2087D10B" w14:textId="77777777" w:rsidR="00D064F8" w:rsidRDefault="00D064F8">
      <w:pPr>
        <w:rPr>
          <w:b/>
        </w:rPr>
      </w:pPr>
    </w:p>
    <w:tbl>
      <w:tblPr>
        <w:tblStyle w:val="a2"/>
        <w:tblW w:w="9074"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2175"/>
        <w:gridCol w:w="4206"/>
        <w:gridCol w:w="819"/>
        <w:gridCol w:w="1874"/>
      </w:tblGrid>
      <w:tr w:rsidR="00D064F8" w14:paraId="1BE435F7" w14:textId="77777777">
        <w:trPr>
          <w:trHeight w:val="851"/>
        </w:trPr>
        <w:tc>
          <w:tcPr>
            <w:tcW w:w="2175" w:type="dxa"/>
            <w:shd w:val="clear" w:color="auto" w:fill="FFFFFF"/>
          </w:tcPr>
          <w:p w14:paraId="156B54C9" w14:textId="77777777" w:rsidR="00D064F8" w:rsidRDefault="0025159C">
            <w:pPr>
              <w:widowControl/>
              <w:pBdr>
                <w:top w:val="nil"/>
                <w:left w:val="nil"/>
                <w:bottom w:val="nil"/>
                <w:right w:val="nil"/>
                <w:between w:val="nil"/>
              </w:pBdr>
              <w:tabs>
                <w:tab w:val="left" w:pos="6015"/>
              </w:tabs>
              <w:rPr>
                <w:b/>
                <w:i/>
                <w:color w:val="000000"/>
              </w:rPr>
            </w:pPr>
            <w:r>
              <w:rPr>
                <w:b/>
                <w:i/>
                <w:color w:val="000000"/>
              </w:rPr>
              <w:t>Ofertant:</w:t>
            </w:r>
          </w:p>
        </w:tc>
        <w:tc>
          <w:tcPr>
            <w:tcW w:w="4206" w:type="dxa"/>
          </w:tcPr>
          <w:p w14:paraId="51A068ED" w14:textId="77777777" w:rsidR="00D064F8" w:rsidRDefault="0025159C">
            <w:pPr>
              <w:rPr>
                <w:b/>
                <w:color w:val="000000"/>
              </w:rPr>
            </w:pPr>
            <w:r>
              <w:rPr>
                <w:b/>
                <w:color w:val="000000"/>
              </w:rPr>
              <w:t>[A se completa de către ofertant]</w:t>
            </w:r>
          </w:p>
        </w:tc>
        <w:tc>
          <w:tcPr>
            <w:tcW w:w="819" w:type="dxa"/>
            <w:shd w:val="clear" w:color="auto" w:fill="FFFFFF"/>
          </w:tcPr>
          <w:p w14:paraId="11E637FF" w14:textId="77777777" w:rsidR="00D064F8" w:rsidRDefault="0025159C">
            <w:pPr>
              <w:rPr>
                <w:b/>
                <w:i/>
                <w:color w:val="000000"/>
              </w:rPr>
            </w:pPr>
            <w:r>
              <w:rPr>
                <w:b/>
                <w:i/>
                <w:color w:val="000000"/>
              </w:rPr>
              <w:t>Data:</w:t>
            </w:r>
          </w:p>
        </w:tc>
        <w:tc>
          <w:tcPr>
            <w:tcW w:w="1874" w:type="dxa"/>
          </w:tcPr>
          <w:p w14:paraId="47FEFAB1" w14:textId="77777777" w:rsidR="00D064F8" w:rsidRDefault="0025159C">
            <w:pPr>
              <w:rPr>
                <w:b/>
                <w:color w:val="000000"/>
              </w:rPr>
            </w:pPr>
            <w:r>
              <w:rPr>
                <w:b/>
                <w:color w:val="000000"/>
                <w:shd w:val="clear" w:color="auto" w:fill="BFBFBF"/>
              </w:rPr>
              <w:t>Selectare dată</w:t>
            </w:r>
          </w:p>
        </w:tc>
      </w:tr>
      <w:tr w:rsidR="00D064F8" w14:paraId="0FAF75A4" w14:textId="77777777">
        <w:trPr>
          <w:trHeight w:val="851"/>
        </w:trPr>
        <w:tc>
          <w:tcPr>
            <w:tcW w:w="2175" w:type="dxa"/>
            <w:shd w:val="clear" w:color="auto" w:fill="FFFFFF"/>
          </w:tcPr>
          <w:p w14:paraId="1CF6FA28" w14:textId="77777777" w:rsidR="00D064F8" w:rsidRDefault="0025159C">
            <w:pPr>
              <w:widowControl/>
              <w:pBdr>
                <w:top w:val="nil"/>
                <w:left w:val="nil"/>
                <w:bottom w:val="nil"/>
                <w:right w:val="nil"/>
                <w:between w:val="nil"/>
              </w:pBdr>
              <w:tabs>
                <w:tab w:val="left" w:pos="6015"/>
              </w:tabs>
              <w:rPr>
                <w:b/>
                <w:i/>
                <w:color w:val="000000"/>
              </w:rPr>
            </w:pPr>
            <w:r>
              <w:rPr>
                <w:b/>
                <w:i/>
                <w:color w:val="000000"/>
              </w:rPr>
              <w:t>Referință CDO:</w:t>
            </w:r>
          </w:p>
        </w:tc>
        <w:tc>
          <w:tcPr>
            <w:tcW w:w="6899" w:type="dxa"/>
            <w:gridSpan w:val="3"/>
          </w:tcPr>
          <w:p w14:paraId="54AE50A5" w14:textId="682CA69E" w:rsidR="00D064F8" w:rsidRDefault="00F05A91">
            <w:pPr>
              <w:widowControl/>
              <w:pBdr>
                <w:top w:val="nil"/>
                <w:left w:val="nil"/>
                <w:bottom w:val="nil"/>
                <w:right w:val="nil"/>
                <w:between w:val="nil"/>
              </w:pBdr>
              <w:tabs>
                <w:tab w:val="left" w:pos="6015"/>
              </w:tabs>
              <w:rPr>
                <w:b/>
                <w:color w:val="000000"/>
                <w:highlight w:val="yellow"/>
              </w:rPr>
            </w:pPr>
            <w:r w:rsidRPr="00F05A91">
              <w:rPr>
                <w:b/>
                <w:color w:val="000000"/>
              </w:rPr>
              <w:t xml:space="preserve">2025.Companie </w:t>
            </w:r>
            <w:proofErr w:type="spellStart"/>
            <w:r w:rsidRPr="00F05A91">
              <w:rPr>
                <w:b/>
                <w:color w:val="000000"/>
              </w:rPr>
              <w:t>sociologică_sondaj_deșeuri</w:t>
            </w:r>
            <w:proofErr w:type="spellEnd"/>
          </w:p>
          <w:p w14:paraId="3E58A1E8" w14:textId="1400E0A1" w:rsidR="00D064F8" w:rsidRDefault="0025159C">
            <w:pPr>
              <w:jc w:val="both"/>
              <w:rPr>
                <w:highlight w:val="yellow"/>
              </w:rPr>
            </w:pPr>
            <w:r>
              <w:t>Selectarea unei companii sociologice care va efectua un sondaj care va măsura percepțiile populației Republicii Moldova</w:t>
            </w:r>
            <w:r w:rsidR="009B246F">
              <w:t xml:space="preserve"> despre</w:t>
            </w:r>
            <w:r>
              <w:t xml:space="preserve"> </w:t>
            </w:r>
            <w:r w:rsidR="00003B72" w:rsidRPr="00003B72">
              <w:t>gestionarea deșeurilor</w:t>
            </w:r>
            <w:r>
              <w:t xml:space="preserve">. </w:t>
            </w:r>
          </w:p>
          <w:p w14:paraId="6948248F" w14:textId="77777777" w:rsidR="00D064F8" w:rsidRDefault="00D064F8">
            <w:pPr>
              <w:widowControl/>
              <w:pBdr>
                <w:top w:val="nil"/>
                <w:left w:val="nil"/>
                <w:bottom w:val="nil"/>
                <w:right w:val="nil"/>
                <w:between w:val="nil"/>
              </w:pBdr>
              <w:tabs>
                <w:tab w:val="left" w:pos="6015"/>
              </w:tabs>
              <w:rPr>
                <w:b/>
                <w:highlight w:val="yellow"/>
              </w:rPr>
            </w:pPr>
          </w:p>
        </w:tc>
      </w:tr>
    </w:tbl>
    <w:p w14:paraId="5940D970" w14:textId="77777777" w:rsidR="00D064F8" w:rsidRDefault="00D064F8">
      <w:pPr>
        <w:widowControl/>
        <w:pBdr>
          <w:top w:val="nil"/>
          <w:left w:val="nil"/>
          <w:bottom w:val="nil"/>
          <w:right w:val="nil"/>
          <w:between w:val="nil"/>
        </w:pBdr>
        <w:rPr>
          <w:color w:val="000000"/>
        </w:rPr>
      </w:pPr>
    </w:p>
    <w:p w14:paraId="27E274C2" w14:textId="77777777" w:rsidR="00D064F8" w:rsidRDefault="00D064F8">
      <w:pPr>
        <w:tabs>
          <w:tab w:val="right" w:pos="8640"/>
        </w:tabs>
        <w:jc w:val="both"/>
        <w:rPr>
          <w:color w:val="000000"/>
        </w:rPr>
      </w:pPr>
    </w:p>
    <w:p w14:paraId="35A5EC80" w14:textId="3106B043" w:rsidR="00D064F8" w:rsidRDefault="0025159C">
      <w:pPr>
        <w:tabs>
          <w:tab w:val="right" w:pos="8640"/>
        </w:tabs>
        <w:jc w:val="both"/>
        <w:rPr>
          <w:color w:val="000000"/>
        </w:rPr>
      </w:pPr>
      <w:r>
        <w:rPr>
          <w:color w:val="000000"/>
        </w:rPr>
        <w:t>Oferta tehnică urmează să fie pregătită confirm acestui formular. În cazul în care ofertantului i se solicită să utilizeze o abordare specifică conform Termenilor de referință, ofertantul trebuie să descrie modul în care intenționează să respecte cerințele.</w:t>
      </w:r>
    </w:p>
    <w:p w14:paraId="396EC2EB" w14:textId="77777777" w:rsidR="00D064F8" w:rsidRDefault="00D064F8">
      <w:pPr>
        <w:rPr>
          <w:color w:val="000000"/>
        </w:rPr>
      </w:pPr>
    </w:p>
    <w:p w14:paraId="693871BB" w14:textId="77777777" w:rsidR="00D064F8" w:rsidRDefault="0025159C">
      <w:pPr>
        <w:jc w:val="both"/>
      </w:pPr>
      <w:r>
        <w:rPr>
          <w:b/>
        </w:rPr>
        <w:t>Oferta tehnică va include, dar nu se va limita la următoarele:</w:t>
      </w:r>
    </w:p>
    <w:p w14:paraId="35701443" w14:textId="77777777" w:rsidR="00D064F8" w:rsidRDefault="0025159C">
      <w:pPr>
        <w:numPr>
          <w:ilvl w:val="0"/>
          <w:numId w:val="6"/>
        </w:numPr>
        <w:tabs>
          <w:tab w:val="left" w:pos="501"/>
        </w:tabs>
        <w:ind w:right="156"/>
        <w:jc w:val="both"/>
      </w:pPr>
      <w:r>
        <w:t>Metodologia de eșantionare elaborată în baza cerințelor din Termenii de referință;</w:t>
      </w:r>
    </w:p>
    <w:p w14:paraId="27C61573" w14:textId="77777777" w:rsidR="00D064F8" w:rsidRDefault="0025159C">
      <w:pPr>
        <w:numPr>
          <w:ilvl w:val="0"/>
          <w:numId w:val="6"/>
        </w:numPr>
        <w:tabs>
          <w:tab w:val="left" w:pos="501"/>
        </w:tabs>
        <w:ind w:right="156"/>
        <w:jc w:val="both"/>
      </w:pPr>
      <w:r>
        <w:t>Descrierea detaliată a metodologiei aplicate la etapa de pilotare a chestionarelor;</w:t>
      </w:r>
    </w:p>
    <w:p w14:paraId="75319EB6" w14:textId="77777777" w:rsidR="00D064F8" w:rsidRDefault="0025159C">
      <w:pPr>
        <w:numPr>
          <w:ilvl w:val="0"/>
          <w:numId w:val="6"/>
        </w:numPr>
        <w:tabs>
          <w:tab w:val="left" w:pos="501"/>
        </w:tabs>
        <w:ind w:right="156"/>
        <w:jc w:val="both"/>
      </w:pPr>
      <w:r>
        <w:t>Descrierea rețelei de intervievatori și a modului cum vor fi instruiți înainte de cercetare;</w:t>
      </w:r>
    </w:p>
    <w:p w14:paraId="0BA2A654" w14:textId="77777777" w:rsidR="00D064F8" w:rsidRDefault="0025159C">
      <w:pPr>
        <w:numPr>
          <w:ilvl w:val="0"/>
          <w:numId w:val="6"/>
        </w:numPr>
        <w:tabs>
          <w:tab w:val="left" w:pos="501"/>
        </w:tabs>
        <w:ind w:right="156"/>
        <w:jc w:val="both"/>
      </w:pPr>
      <w:r>
        <w:t>Descrierea metodelor de procesare a datelor;</w:t>
      </w:r>
    </w:p>
    <w:p w14:paraId="79D3A1E1" w14:textId="77777777" w:rsidR="00D064F8" w:rsidRDefault="0025159C">
      <w:pPr>
        <w:numPr>
          <w:ilvl w:val="0"/>
          <w:numId w:val="6"/>
        </w:numPr>
        <w:tabs>
          <w:tab w:val="left" w:pos="501"/>
        </w:tabs>
        <w:ind w:right="156"/>
        <w:jc w:val="both"/>
      </w:pPr>
      <w:r>
        <w:t>Planul de lucru cu indicarea rezultatelor așteptate la fiecare etapă și a persoanei responsabile pentru supervizarea activității respective;</w:t>
      </w:r>
    </w:p>
    <w:p w14:paraId="46F62BE0" w14:textId="77777777" w:rsidR="00D064F8" w:rsidRDefault="0025159C">
      <w:pPr>
        <w:numPr>
          <w:ilvl w:val="0"/>
          <w:numId w:val="6"/>
        </w:numPr>
        <w:tabs>
          <w:tab w:val="left" w:pos="501"/>
        </w:tabs>
        <w:ind w:right="156"/>
        <w:jc w:val="both"/>
      </w:pPr>
      <w:r>
        <w:t>Lista cercetărilor sociologice relevante efectuate în ultimii 5 ani, la nivel național sau regional cu descrierea scurtă a obiectivelor lor;</w:t>
      </w:r>
    </w:p>
    <w:p w14:paraId="6CFE0305" w14:textId="77777777" w:rsidR="00D064F8" w:rsidRDefault="0025159C">
      <w:pPr>
        <w:numPr>
          <w:ilvl w:val="0"/>
          <w:numId w:val="6"/>
        </w:numPr>
        <w:tabs>
          <w:tab w:val="left" w:pos="501"/>
        </w:tabs>
        <w:ind w:right="156"/>
        <w:jc w:val="both"/>
      </w:pPr>
      <w:r>
        <w:t>CV-uri experților calificați care vor fi implicați în pregătirea, colectarea, monitorizarea procesului de cercetare și analiza datelor colectate;</w:t>
      </w:r>
    </w:p>
    <w:p w14:paraId="67C6BE11" w14:textId="77777777" w:rsidR="00D064F8" w:rsidRDefault="0025159C">
      <w:pPr>
        <w:widowControl/>
        <w:numPr>
          <w:ilvl w:val="0"/>
          <w:numId w:val="6"/>
        </w:numPr>
        <w:spacing w:line="276" w:lineRule="auto"/>
        <w:jc w:val="both"/>
      </w:pPr>
      <w:r>
        <w:t>Copia unui extras recent din registrul persoanelor juridice.</w:t>
      </w:r>
    </w:p>
    <w:p w14:paraId="4E7677B4" w14:textId="77777777" w:rsidR="00D064F8" w:rsidRDefault="00D064F8">
      <w:pPr>
        <w:rPr>
          <w:color w:val="000000"/>
        </w:rPr>
      </w:pPr>
    </w:p>
    <w:p w14:paraId="31DB12F4" w14:textId="77777777" w:rsidR="00D064F8" w:rsidRDefault="0025159C">
      <w:pPr>
        <w:jc w:val="both"/>
        <w:rPr>
          <w:color w:val="000000"/>
        </w:rPr>
      </w:pPr>
      <w:r>
        <w:rPr>
          <w:color w:val="000000"/>
        </w:rPr>
        <w:t xml:space="preserve">Notă: Ofertantul poate oferi comentarii și sugestii de îmbunătățire cu privire la Termenii de referință sau la serviciile suplimentare care vor fi prestate dincolo de cerințele Termenilor de referință, dacă există. </w:t>
      </w:r>
    </w:p>
    <w:p w14:paraId="3C72D6F5" w14:textId="77777777" w:rsidR="00D064F8" w:rsidRDefault="00D064F8">
      <w:pPr>
        <w:shd w:val="clear" w:color="auto" w:fill="FFFFFF"/>
        <w:rPr>
          <w:b/>
          <w:color w:val="000000"/>
        </w:rPr>
      </w:pPr>
    </w:p>
    <w:p w14:paraId="1CAD5750" w14:textId="77777777" w:rsidR="00D064F8" w:rsidRDefault="00D064F8">
      <w:pPr>
        <w:pStyle w:val="Subtitle"/>
        <w:ind w:left="0"/>
        <w:jc w:val="left"/>
        <w:rPr>
          <w:rFonts w:ascii="Calibri" w:eastAsia="Calibri" w:hAnsi="Calibri" w:cs="Calibri"/>
          <w:b w:val="0"/>
          <w:color w:val="000000"/>
          <w:sz w:val="22"/>
          <w:szCs w:val="22"/>
        </w:rPr>
      </w:pPr>
    </w:p>
    <w:p w14:paraId="40FB5787" w14:textId="77777777" w:rsidR="00D064F8" w:rsidRDefault="00D064F8">
      <w:pPr>
        <w:pStyle w:val="Subtitle"/>
        <w:ind w:left="0"/>
        <w:jc w:val="left"/>
        <w:rPr>
          <w:rFonts w:ascii="Calibri" w:eastAsia="Calibri" w:hAnsi="Calibri" w:cs="Calibri"/>
          <w:b w:val="0"/>
          <w:color w:val="000000"/>
          <w:sz w:val="22"/>
          <w:szCs w:val="22"/>
        </w:rPr>
      </w:pPr>
    </w:p>
    <w:p w14:paraId="0559AA1E" w14:textId="77777777" w:rsidR="00D064F8" w:rsidRDefault="00D064F8">
      <w:pPr>
        <w:pStyle w:val="Subtitle"/>
        <w:ind w:left="0"/>
        <w:jc w:val="left"/>
        <w:rPr>
          <w:rFonts w:ascii="Calibri" w:eastAsia="Calibri" w:hAnsi="Calibri" w:cs="Calibri"/>
          <w:b w:val="0"/>
          <w:color w:val="000000"/>
          <w:sz w:val="22"/>
          <w:szCs w:val="22"/>
        </w:rPr>
      </w:pPr>
    </w:p>
    <w:p w14:paraId="5BDFECBB" w14:textId="77777777" w:rsidR="00D064F8" w:rsidRDefault="00D064F8">
      <w:pPr>
        <w:pStyle w:val="Subtitle"/>
        <w:ind w:left="0"/>
        <w:jc w:val="left"/>
        <w:rPr>
          <w:rFonts w:ascii="Calibri" w:eastAsia="Calibri" w:hAnsi="Calibri" w:cs="Calibri"/>
          <w:b w:val="0"/>
          <w:color w:val="000000"/>
          <w:sz w:val="22"/>
          <w:szCs w:val="22"/>
        </w:rPr>
      </w:pPr>
    </w:p>
    <w:p w14:paraId="3889A5BD" w14:textId="77777777" w:rsidR="00D064F8" w:rsidRDefault="0025159C">
      <w:pPr>
        <w:pStyle w:val="Subtitle"/>
        <w:tabs>
          <w:tab w:val="left" w:pos="6300"/>
        </w:tabs>
        <w:ind w:left="0"/>
        <w:jc w:val="left"/>
        <w:rPr>
          <w:rFonts w:ascii="Calibri" w:eastAsia="Calibri" w:hAnsi="Calibri" w:cs="Calibri"/>
          <w:b w:val="0"/>
          <w:color w:val="000000"/>
          <w:sz w:val="22"/>
          <w:szCs w:val="22"/>
        </w:rPr>
      </w:pPr>
      <w:r>
        <w:rPr>
          <w:rFonts w:ascii="Calibri" w:eastAsia="Calibri" w:hAnsi="Calibri" w:cs="Calibri"/>
          <w:b w:val="0"/>
          <w:color w:val="000000"/>
          <w:sz w:val="22"/>
          <w:szCs w:val="22"/>
        </w:rPr>
        <w:t>________________________________________</w:t>
      </w:r>
    </w:p>
    <w:p w14:paraId="13A81B67" w14:textId="77777777" w:rsidR="00D064F8" w:rsidRDefault="0025159C">
      <w:r>
        <w:rPr>
          <w:color w:val="000000"/>
        </w:rPr>
        <w:t>Data, semnătura și ștampila</w:t>
      </w:r>
      <w:r>
        <w:t xml:space="preserve"> </w:t>
      </w:r>
      <w:r>
        <w:br w:type="page"/>
      </w:r>
    </w:p>
    <w:p w14:paraId="33300CCB" w14:textId="77777777" w:rsidR="00D064F8" w:rsidRDefault="0025159C">
      <w:pPr>
        <w:keepNext/>
        <w:keepLines/>
        <w:widowControl/>
        <w:pBdr>
          <w:top w:val="nil"/>
          <w:left w:val="nil"/>
          <w:bottom w:val="nil"/>
          <w:right w:val="nil"/>
          <w:between w:val="nil"/>
        </w:pBdr>
        <w:spacing w:before="240" w:line="259" w:lineRule="auto"/>
        <w:jc w:val="both"/>
        <w:rPr>
          <w:b/>
          <w:color w:val="000000"/>
          <w:sz w:val="48"/>
          <w:szCs w:val="48"/>
        </w:rPr>
      </w:pPr>
      <w:bookmarkStart w:id="30" w:name="_heading=h.3o7alnk" w:colFirst="0" w:colLast="0"/>
      <w:bookmarkEnd w:id="30"/>
      <w:r>
        <w:rPr>
          <w:b/>
          <w:color w:val="000000"/>
          <w:sz w:val="48"/>
          <w:szCs w:val="48"/>
        </w:rPr>
        <w:lastRenderedPageBreak/>
        <w:t>FORMULARUL B. OFERTA FINANCIARĂ</w:t>
      </w:r>
    </w:p>
    <w:p w14:paraId="5567A16F" w14:textId="77777777" w:rsidR="00D064F8" w:rsidRDefault="00D064F8">
      <w:pPr>
        <w:jc w:val="both"/>
        <w:rPr>
          <w:sz w:val="20"/>
          <w:szCs w:val="20"/>
        </w:rPr>
      </w:pPr>
    </w:p>
    <w:p w14:paraId="03A9096D" w14:textId="77777777" w:rsidR="00D064F8" w:rsidRDefault="00D064F8">
      <w:pPr>
        <w:jc w:val="both"/>
        <w:rPr>
          <w:sz w:val="20"/>
          <w:szCs w:val="20"/>
        </w:rPr>
      </w:pPr>
    </w:p>
    <w:p w14:paraId="06DB55DF" w14:textId="77777777" w:rsidR="00D064F8" w:rsidRDefault="0025159C">
      <w:pPr>
        <w:shd w:val="clear" w:color="auto" w:fill="008556"/>
        <w:jc w:val="both"/>
        <w:rPr>
          <w:b/>
          <w:color w:val="FFFFFF"/>
        </w:rPr>
      </w:pPr>
      <w:bookmarkStart w:id="31" w:name="_heading=h.23ckvvd" w:colFirst="0" w:colLast="0"/>
      <w:bookmarkEnd w:id="31"/>
      <w:r>
        <w:rPr>
          <w:b/>
          <w:color w:val="FFFFFF"/>
        </w:rPr>
        <w:t>B1. DETALII PRIVIND PREGĂTIREA OFERTEI FINANCIARE</w:t>
      </w:r>
    </w:p>
    <w:p w14:paraId="2779F320" w14:textId="77777777" w:rsidR="00D064F8" w:rsidRDefault="00D064F8">
      <w:pPr>
        <w:rPr>
          <w:b/>
          <w:color w:val="000000"/>
        </w:rPr>
      </w:pPr>
    </w:p>
    <w:p w14:paraId="0C70E56D" w14:textId="00B6432E" w:rsidR="00D064F8" w:rsidRDefault="0025159C">
      <w:pPr>
        <w:jc w:val="both"/>
      </w:pPr>
      <w:r>
        <w:t xml:space="preserve">Ofertantul trebuie să pregătească oferta </w:t>
      </w:r>
      <w:r w:rsidR="0057762F">
        <w:t>f</w:t>
      </w:r>
      <w:r>
        <w:t xml:space="preserve">inanciară urmând formatul de mai jos și să o transmită într-un e-mail separat de oferta tehnică, așa cum este indicat în Instrucțiunile pentru ofertanți. Orice informație financiară furnizată în propunerea tehnică poate duce la descalificarea ofertantului. </w:t>
      </w:r>
    </w:p>
    <w:p w14:paraId="621E2F0F" w14:textId="77777777" w:rsidR="00D064F8" w:rsidRDefault="00D064F8">
      <w:pPr>
        <w:jc w:val="both"/>
      </w:pPr>
    </w:p>
    <w:p w14:paraId="3B002F96" w14:textId="229273D8" w:rsidR="00D064F8" w:rsidRDefault="00251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 xml:space="preserve">Asigurați-vă că propunerea financiară este protejată prin parolă. Parola nu va fi dezvăluită decât dacă este cerută în scris de către </w:t>
      </w:r>
      <w:r w:rsidR="00003B72">
        <w:rPr>
          <w:i/>
        </w:rPr>
        <w:t>CNM</w:t>
      </w:r>
      <w:r>
        <w:rPr>
          <w:i/>
        </w:rPr>
        <w:t>.</w:t>
      </w:r>
    </w:p>
    <w:p w14:paraId="112E5EDE" w14:textId="77777777" w:rsidR="00D064F8" w:rsidRDefault="00D064F8">
      <w:pPr>
        <w:jc w:val="both"/>
      </w:pPr>
    </w:p>
    <w:p w14:paraId="3AFA282A" w14:textId="77777777" w:rsidR="00D064F8" w:rsidRDefault="00D064F8">
      <w:pPr>
        <w:jc w:val="both"/>
      </w:pPr>
    </w:p>
    <w:p w14:paraId="29E3B1F8" w14:textId="77777777" w:rsidR="00D064F8" w:rsidRDefault="0025159C">
      <w:pPr>
        <w:jc w:val="both"/>
        <w:rPr>
          <w:b/>
        </w:rPr>
      </w:pPr>
      <w:r>
        <w:rPr>
          <w:b/>
        </w:rPr>
        <w:t>COSTURI</w:t>
      </w:r>
    </w:p>
    <w:p w14:paraId="1F2F415A" w14:textId="77777777" w:rsidR="00D064F8" w:rsidRDefault="0025159C">
      <w:pPr>
        <w:jc w:val="both"/>
      </w:pPr>
      <w:r>
        <w:t>Oferta financiară ar trebui să se alinieze cerințelor din Termenii de referință și ofertei tehnice a ofertantului, și va include toate cheltuielile legate de îndeplinirea sarcinilor indicate în Termenii de referință.</w:t>
      </w:r>
    </w:p>
    <w:p w14:paraId="34D68245" w14:textId="77777777" w:rsidR="00D064F8" w:rsidRDefault="00D064F8">
      <w:pPr>
        <w:jc w:val="both"/>
      </w:pPr>
    </w:p>
    <w:p w14:paraId="24505E2B" w14:textId="77777777" w:rsidR="00D064F8" w:rsidRDefault="0025159C">
      <w:pPr>
        <w:jc w:val="both"/>
        <w:rPr>
          <w:b/>
        </w:rPr>
      </w:pPr>
      <w:r>
        <w:rPr>
          <w:b/>
        </w:rPr>
        <w:t>TAXE</w:t>
      </w:r>
    </w:p>
    <w:p w14:paraId="3A396DF0" w14:textId="7DAB9B6F" w:rsidR="00D064F8" w:rsidRPr="001E1943" w:rsidRDefault="0025159C">
      <w:pPr>
        <w:jc w:val="both"/>
        <w:rPr>
          <w:highlight w:val="yellow"/>
        </w:rPr>
      </w:pPr>
      <w:r>
        <w:t xml:space="preserve">Toate sumele menționate în oferta financiară sunt considerate sume totale. </w:t>
      </w:r>
      <w:r w:rsidR="00003B72" w:rsidRPr="00003B72">
        <w:t>Oferta va include TVA pentru serviciile prestate, în conformitate cu legislația fiscală în vigoare</w:t>
      </w:r>
      <w:r w:rsidR="00003B72">
        <w:t>.</w:t>
      </w:r>
      <w:r w:rsidRPr="001E1943">
        <w:rPr>
          <w:highlight w:val="yellow"/>
        </w:rPr>
        <w:t xml:space="preserve"> </w:t>
      </w:r>
    </w:p>
    <w:p w14:paraId="483B739E" w14:textId="77777777" w:rsidR="00D064F8" w:rsidRPr="001E1943" w:rsidRDefault="00D064F8">
      <w:pPr>
        <w:jc w:val="both"/>
        <w:rPr>
          <w:highlight w:val="yellow"/>
        </w:rPr>
      </w:pPr>
    </w:p>
    <w:p w14:paraId="2BCF4FAA" w14:textId="77777777" w:rsidR="00D064F8" w:rsidRDefault="0025159C">
      <w:pPr>
        <w:jc w:val="both"/>
        <w:rPr>
          <w:b/>
        </w:rPr>
      </w:pPr>
      <w:r>
        <w:rPr>
          <w:b/>
        </w:rPr>
        <w:t>ERORI ÎN OFERTELE FINANCIARE</w:t>
      </w:r>
    </w:p>
    <w:p w14:paraId="4B2FE960" w14:textId="4A614C12" w:rsidR="00D064F8" w:rsidRDefault="00251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Pentru ofertele financiare care au fost deschise, </w:t>
      </w:r>
      <w:r w:rsidR="00003B72">
        <w:t>CNM</w:t>
      </w:r>
      <w:r>
        <w:t xml:space="preserve">  verifică și corectează erorile aritmetice după urmează: </w:t>
      </w:r>
    </w:p>
    <w:p w14:paraId="0818DFB2" w14:textId="77777777" w:rsidR="00D064F8" w:rsidRDefault="0025159C">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în cazul în care există o discrepanță între prețul unitar și totalul articolului de linie care se obține prin înmulțirea prețului unitar cu cantitatea, prețul unitar prevalează, iar totalul articolului pe linie se corectează</w:t>
      </w:r>
    </w:p>
    <w:p w14:paraId="3D4A5EA5" w14:textId="77777777" w:rsidR="00D064F8" w:rsidRDefault="0025159C">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în cazul în care există o eroare într-un total corespunzătoare adăugării sau scăderii </w:t>
      </w:r>
      <w:proofErr w:type="spellStart"/>
      <w:r>
        <w:t>subtotalurilor</w:t>
      </w:r>
      <w:proofErr w:type="spellEnd"/>
      <w:r>
        <w:t>, sub totalurile prevalează, iar totalul se corectează.</w:t>
      </w:r>
    </w:p>
    <w:p w14:paraId="691DB582" w14:textId="77777777" w:rsidR="00D064F8" w:rsidRDefault="00D0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3C926B3" w14:textId="401EF7A3" w:rsidR="00D064F8" w:rsidRDefault="0025159C">
      <w:pPr>
        <w:jc w:val="both"/>
      </w:pPr>
      <w:r>
        <w:t xml:space="preserve">În cazul în care ofertantul nu acceptă corectarea erorilor făcute de </w:t>
      </w:r>
      <w:r w:rsidR="00003B72">
        <w:t>CNM</w:t>
      </w:r>
      <w:r w:rsidR="001E1943">
        <w:t>,</w:t>
      </w:r>
      <w:r>
        <w:t xml:space="preserve"> propunerea va fi respinsă</w:t>
      </w:r>
      <w:r w:rsidR="0057762F">
        <w:t>.</w:t>
      </w:r>
    </w:p>
    <w:p w14:paraId="46DE7F23" w14:textId="77777777" w:rsidR="00D064F8" w:rsidRDefault="0025159C">
      <w:pPr>
        <w:rPr>
          <w:b/>
          <w:i/>
        </w:rPr>
      </w:pPr>
      <w:r>
        <w:br w:type="page"/>
      </w:r>
    </w:p>
    <w:p w14:paraId="60C040F2" w14:textId="77777777" w:rsidR="00D064F8" w:rsidRDefault="0025159C">
      <w:pPr>
        <w:shd w:val="clear" w:color="auto" w:fill="008556"/>
        <w:jc w:val="both"/>
        <w:rPr>
          <w:b/>
          <w:color w:val="FFFFFF"/>
        </w:rPr>
      </w:pPr>
      <w:bookmarkStart w:id="32" w:name="_heading=h.ihv636" w:colFirst="0" w:colLast="0"/>
      <w:bookmarkEnd w:id="32"/>
      <w:r>
        <w:rPr>
          <w:b/>
          <w:color w:val="FFFFFF"/>
        </w:rPr>
        <w:lastRenderedPageBreak/>
        <w:t>B2. FORMATUL OFERTEI FINANCIARE</w:t>
      </w:r>
    </w:p>
    <w:p w14:paraId="4A887EF2" w14:textId="77777777" w:rsidR="00D064F8" w:rsidRDefault="00D064F8">
      <w:pPr>
        <w:rPr>
          <w:b/>
        </w:rPr>
      </w:pPr>
    </w:p>
    <w:tbl>
      <w:tblPr>
        <w:tblStyle w:val="a3"/>
        <w:tblW w:w="9074"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2270"/>
        <w:gridCol w:w="4111"/>
        <w:gridCol w:w="819"/>
        <w:gridCol w:w="1874"/>
      </w:tblGrid>
      <w:tr w:rsidR="00D064F8" w14:paraId="0598443D" w14:textId="77777777">
        <w:trPr>
          <w:trHeight w:val="851"/>
        </w:trPr>
        <w:tc>
          <w:tcPr>
            <w:tcW w:w="2270" w:type="dxa"/>
            <w:shd w:val="clear" w:color="auto" w:fill="FFFFFF"/>
          </w:tcPr>
          <w:p w14:paraId="717AED7E" w14:textId="77777777" w:rsidR="00D064F8" w:rsidRDefault="0025159C">
            <w:pPr>
              <w:widowControl/>
              <w:pBdr>
                <w:top w:val="nil"/>
                <w:left w:val="nil"/>
                <w:bottom w:val="nil"/>
                <w:right w:val="nil"/>
                <w:between w:val="nil"/>
              </w:pBdr>
              <w:tabs>
                <w:tab w:val="left" w:pos="6015"/>
              </w:tabs>
              <w:rPr>
                <w:b/>
                <w:i/>
                <w:color w:val="000000"/>
              </w:rPr>
            </w:pPr>
            <w:r>
              <w:rPr>
                <w:b/>
                <w:i/>
                <w:color w:val="000000"/>
              </w:rPr>
              <w:t>Ofertant:</w:t>
            </w:r>
          </w:p>
        </w:tc>
        <w:tc>
          <w:tcPr>
            <w:tcW w:w="4111" w:type="dxa"/>
          </w:tcPr>
          <w:p w14:paraId="13F5E3FA" w14:textId="77777777" w:rsidR="00D064F8" w:rsidRDefault="0025159C">
            <w:pPr>
              <w:rPr>
                <w:b/>
                <w:color w:val="000000"/>
              </w:rPr>
            </w:pPr>
            <w:r>
              <w:rPr>
                <w:b/>
                <w:color w:val="000000"/>
              </w:rPr>
              <w:t>[A se completa de către ofertant]</w:t>
            </w:r>
          </w:p>
        </w:tc>
        <w:tc>
          <w:tcPr>
            <w:tcW w:w="819" w:type="dxa"/>
            <w:shd w:val="clear" w:color="auto" w:fill="FFFFFF"/>
          </w:tcPr>
          <w:p w14:paraId="5B37A232" w14:textId="77777777" w:rsidR="00D064F8" w:rsidRDefault="0025159C">
            <w:pPr>
              <w:rPr>
                <w:b/>
                <w:i/>
                <w:color w:val="000000"/>
              </w:rPr>
            </w:pPr>
            <w:r>
              <w:rPr>
                <w:b/>
                <w:i/>
                <w:color w:val="000000"/>
              </w:rPr>
              <w:t>Data:</w:t>
            </w:r>
          </w:p>
        </w:tc>
        <w:tc>
          <w:tcPr>
            <w:tcW w:w="1874" w:type="dxa"/>
          </w:tcPr>
          <w:p w14:paraId="005630BC" w14:textId="77777777" w:rsidR="00D064F8" w:rsidRDefault="0025159C">
            <w:pPr>
              <w:rPr>
                <w:b/>
                <w:color w:val="000000"/>
              </w:rPr>
            </w:pPr>
            <w:r>
              <w:rPr>
                <w:b/>
                <w:color w:val="000000"/>
                <w:shd w:val="clear" w:color="auto" w:fill="BFBFBF"/>
              </w:rPr>
              <w:t>Selectare dată</w:t>
            </w:r>
          </w:p>
        </w:tc>
      </w:tr>
      <w:tr w:rsidR="00D064F8" w14:paraId="47DF9DF0" w14:textId="77777777">
        <w:trPr>
          <w:trHeight w:val="851"/>
        </w:trPr>
        <w:tc>
          <w:tcPr>
            <w:tcW w:w="2270" w:type="dxa"/>
            <w:shd w:val="clear" w:color="auto" w:fill="FFFFFF"/>
          </w:tcPr>
          <w:p w14:paraId="3D7E8485" w14:textId="77777777" w:rsidR="00D064F8" w:rsidRDefault="0025159C">
            <w:pPr>
              <w:widowControl/>
              <w:pBdr>
                <w:top w:val="nil"/>
                <w:left w:val="nil"/>
                <w:bottom w:val="nil"/>
                <w:right w:val="nil"/>
                <w:between w:val="nil"/>
              </w:pBdr>
              <w:tabs>
                <w:tab w:val="left" w:pos="6015"/>
              </w:tabs>
              <w:rPr>
                <w:b/>
                <w:i/>
                <w:color w:val="000000"/>
              </w:rPr>
            </w:pPr>
            <w:r>
              <w:rPr>
                <w:b/>
                <w:i/>
                <w:color w:val="000000"/>
              </w:rPr>
              <w:t>Referință CDO:</w:t>
            </w:r>
          </w:p>
        </w:tc>
        <w:tc>
          <w:tcPr>
            <w:tcW w:w="6804" w:type="dxa"/>
            <w:gridSpan w:val="3"/>
          </w:tcPr>
          <w:p w14:paraId="39AEB88C" w14:textId="69A2906A" w:rsidR="001E1943" w:rsidRPr="001E1943" w:rsidRDefault="0057762F" w:rsidP="001E1943">
            <w:pPr>
              <w:widowControl/>
              <w:pBdr>
                <w:top w:val="nil"/>
                <w:left w:val="nil"/>
                <w:bottom w:val="nil"/>
                <w:right w:val="nil"/>
                <w:between w:val="nil"/>
              </w:pBdr>
              <w:tabs>
                <w:tab w:val="left" w:pos="6015"/>
              </w:tabs>
              <w:rPr>
                <w:b/>
                <w:color w:val="000000"/>
              </w:rPr>
            </w:pPr>
            <w:r w:rsidRPr="0057762F">
              <w:rPr>
                <w:b/>
                <w:color w:val="000000"/>
              </w:rPr>
              <w:t xml:space="preserve">2025.Companie </w:t>
            </w:r>
            <w:proofErr w:type="spellStart"/>
            <w:r w:rsidRPr="0057762F">
              <w:rPr>
                <w:b/>
                <w:color w:val="000000"/>
              </w:rPr>
              <w:t>sociologică_sondaj_deșeuri</w:t>
            </w:r>
            <w:proofErr w:type="spellEnd"/>
          </w:p>
          <w:p w14:paraId="7EEA9877" w14:textId="1C8B15B7" w:rsidR="00D064F8" w:rsidRDefault="0025159C">
            <w:pPr>
              <w:jc w:val="both"/>
              <w:rPr>
                <w:highlight w:val="yellow"/>
              </w:rPr>
            </w:pPr>
            <w:r>
              <w:t>Selectarea unei companii sociologice care va efectua un sondaj care va măsura percepțiile populației Republicii Moldova</w:t>
            </w:r>
            <w:r w:rsidR="009B246F">
              <w:t xml:space="preserve"> despre gestionarea deșeurilor</w:t>
            </w:r>
            <w:r>
              <w:t xml:space="preserve">. </w:t>
            </w:r>
          </w:p>
          <w:p w14:paraId="08E8039F" w14:textId="77777777" w:rsidR="00D064F8" w:rsidRDefault="00D064F8">
            <w:pPr>
              <w:widowControl/>
              <w:pBdr>
                <w:top w:val="nil"/>
                <w:left w:val="nil"/>
                <w:bottom w:val="nil"/>
                <w:right w:val="nil"/>
                <w:between w:val="nil"/>
              </w:pBdr>
              <w:tabs>
                <w:tab w:val="left" w:pos="6015"/>
              </w:tabs>
              <w:rPr>
                <w:b/>
                <w:highlight w:val="yellow"/>
              </w:rPr>
            </w:pPr>
          </w:p>
        </w:tc>
      </w:tr>
    </w:tbl>
    <w:p w14:paraId="68BADC59" w14:textId="77777777" w:rsidR="00D064F8" w:rsidRDefault="00D064F8">
      <w:pPr>
        <w:jc w:val="both"/>
      </w:pPr>
    </w:p>
    <w:p w14:paraId="63A42C34" w14:textId="2BFA5B7C" w:rsidR="00D064F8" w:rsidRPr="001E1943" w:rsidRDefault="0025159C" w:rsidP="00AE21C6">
      <w:pPr>
        <w:widowControl/>
        <w:pBdr>
          <w:top w:val="nil"/>
          <w:left w:val="nil"/>
          <w:bottom w:val="nil"/>
          <w:right w:val="nil"/>
          <w:between w:val="nil"/>
        </w:pBdr>
        <w:tabs>
          <w:tab w:val="left" w:pos="6015"/>
        </w:tabs>
        <w:jc w:val="both"/>
        <w:rPr>
          <w:b/>
          <w:color w:val="000000"/>
        </w:rPr>
      </w:pPr>
      <w:r>
        <w:rPr>
          <w:color w:val="000000"/>
        </w:rPr>
        <w:t xml:space="preserve">Prin prezenta, ne propunem să prestăm serviciile în conformitate cu cererea dumneavoastră de oferte </w:t>
      </w:r>
      <w:r w:rsidR="00AE21C6" w:rsidRPr="00AE21C6">
        <w:rPr>
          <w:b/>
          <w:color w:val="000000"/>
        </w:rPr>
        <w:t xml:space="preserve">2025.Companie </w:t>
      </w:r>
      <w:proofErr w:type="spellStart"/>
      <w:r w:rsidR="00AE21C6" w:rsidRPr="00AE21C6">
        <w:rPr>
          <w:b/>
          <w:color w:val="000000"/>
        </w:rPr>
        <w:t>sociologică_sondaj_deșeuri</w:t>
      </w:r>
      <w:proofErr w:type="spellEnd"/>
      <w:r w:rsidRPr="001E1943">
        <w:rPr>
          <w:color w:val="000000"/>
        </w:rPr>
        <w:t xml:space="preserve"> și</w:t>
      </w:r>
      <w:r>
        <w:rPr>
          <w:color w:val="000000"/>
        </w:rPr>
        <w:t xml:space="preserve"> propunerea noastră. Prezentăm propunerea, care include oferta tehnică și oferta financiară, expediată în dosare separate și e-mailuri separate.</w:t>
      </w:r>
    </w:p>
    <w:p w14:paraId="2C40B9FB" w14:textId="77777777" w:rsidR="00D064F8" w:rsidRDefault="00D064F8">
      <w:pPr>
        <w:jc w:val="both"/>
        <w:rPr>
          <w:color w:val="000000"/>
        </w:rPr>
      </w:pPr>
    </w:p>
    <w:p w14:paraId="4A2BAC06" w14:textId="77777777" w:rsidR="00D064F8" w:rsidRDefault="0025159C">
      <w:pPr>
        <w:jc w:val="both"/>
        <w:rPr>
          <w:b/>
          <w:i/>
          <w:color w:val="000000"/>
        </w:rPr>
      </w:pPr>
      <w:r>
        <w:rPr>
          <w:b/>
          <w:color w:val="000000"/>
        </w:rPr>
        <w:t>Declarăm că toate informațiile în prezenta propunere sunt adevărate și acceptăm că orice interpretare greșită sau denaturare conținută în prezenta propunere poate duce la descalificarea noastră.</w:t>
      </w:r>
    </w:p>
    <w:p w14:paraId="087333DB" w14:textId="77777777" w:rsidR="00D064F8" w:rsidRDefault="00D064F8">
      <w:pPr>
        <w:jc w:val="both"/>
        <w:rPr>
          <w:color w:val="000000"/>
        </w:rPr>
      </w:pPr>
    </w:p>
    <w:p w14:paraId="46990B96" w14:textId="77777777" w:rsidR="00D064F8" w:rsidRDefault="0025159C">
      <w:pPr>
        <w:jc w:val="both"/>
        <w:rPr>
          <w:color w:val="000000"/>
        </w:rPr>
      </w:pPr>
      <w:r>
        <w:rPr>
          <w:color w:val="000000"/>
        </w:rPr>
        <w:t>Serviciile vor fi prestate în conformitate cu documentele de licitație și în conformitate cu Termenii de referință.</w:t>
      </w:r>
    </w:p>
    <w:p w14:paraId="785E47B7" w14:textId="77777777" w:rsidR="00D064F8" w:rsidRDefault="00D064F8">
      <w:pPr>
        <w:rPr>
          <w:b/>
        </w:rPr>
      </w:pPr>
    </w:p>
    <w:p w14:paraId="53F22998" w14:textId="3E946AB4" w:rsidR="00D064F8" w:rsidRDefault="0025159C">
      <w:pPr>
        <w:rPr>
          <w:b/>
        </w:rPr>
      </w:pPr>
      <w:r>
        <w:rPr>
          <w:b/>
        </w:rPr>
        <w:t xml:space="preserve">Moneda ofertei: </w:t>
      </w:r>
      <w:r w:rsidR="00AE21C6">
        <w:rPr>
          <w:b/>
        </w:rPr>
        <w:t>USD</w:t>
      </w:r>
    </w:p>
    <w:p w14:paraId="0C329EA3" w14:textId="77777777" w:rsidR="00D064F8" w:rsidRDefault="00D064F8">
      <w:pPr>
        <w:spacing w:line="276" w:lineRule="auto"/>
        <w:jc w:val="both"/>
        <w:rPr>
          <w:b/>
          <w:i/>
        </w:rPr>
      </w:pPr>
    </w:p>
    <w:p w14:paraId="0CFC94B5" w14:textId="77777777" w:rsidR="00D064F8" w:rsidRDefault="0025159C">
      <w:pPr>
        <w:rPr>
          <w:b/>
        </w:rPr>
      </w:pPr>
      <w:r>
        <w:rPr>
          <w:b/>
        </w:rPr>
        <w:t>Tabel: Oferta financiară</w:t>
      </w:r>
    </w:p>
    <w:tbl>
      <w:tblPr>
        <w:tblStyle w:val="a4"/>
        <w:tblW w:w="9074"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853"/>
        <w:gridCol w:w="5103"/>
        <w:gridCol w:w="1417"/>
        <w:gridCol w:w="1701"/>
      </w:tblGrid>
      <w:tr w:rsidR="00D064F8" w14:paraId="7A4FC674" w14:textId="77777777">
        <w:trPr>
          <w:trHeight w:val="248"/>
        </w:trPr>
        <w:tc>
          <w:tcPr>
            <w:tcW w:w="853" w:type="dxa"/>
            <w:shd w:val="clear" w:color="auto" w:fill="FFFFFF"/>
            <w:vAlign w:val="center"/>
          </w:tcPr>
          <w:p w14:paraId="50E18DCA" w14:textId="77777777" w:rsidR="00D064F8" w:rsidRDefault="0025159C">
            <w:pPr>
              <w:tabs>
                <w:tab w:val="left" w:pos="720"/>
                <w:tab w:val="right" w:pos="8640"/>
              </w:tabs>
              <w:jc w:val="center"/>
              <w:rPr>
                <w:b/>
                <w:highlight w:val="white"/>
              </w:rPr>
            </w:pPr>
            <w:r>
              <w:rPr>
                <w:b/>
                <w:highlight w:val="white"/>
              </w:rPr>
              <w:t>#</w:t>
            </w:r>
          </w:p>
        </w:tc>
        <w:tc>
          <w:tcPr>
            <w:tcW w:w="5103" w:type="dxa"/>
            <w:shd w:val="clear" w:color="auto" w:fill="FFFFFF"/>
            <w:vAlign w:val="center"/>
          </w:tcPr>
          <w:p w14:paraId="78095466" w14:textId="77777777" w:rsidR="00D064F8" w:rsidRDefault="0025159C">
            <w:pPr>
              <w:tabs>
                <w:tab w:val="left" w:pos="720"/>
                <w:tab w:val="right" w:pos="8640"/>
              </w:tabs>
              <w:jc w:val="center"/>
              <w:rPr>
                <w:b/>
                <w:highlight w:val="white"/>
              </w:rPr>
            </w:pPr>
            <w:r>
              <w:rPr>
                <w:b/>
                <w:highlight w:val="white"/>
              </w:rPr>
              <w:t>Servicii/produse/livrabile</w:t>
            </w:r>
          </w:p>
        </w:tc>
        <w:tc>
          <w:tcPr>
            <w:tcW w:w="1417" w:type="dxa"/>
            <w:shd w:val="clear" w:color="auto" w:fill="FFFFFF"/>
            <w:vAlign w:val="center"/>
          </w:tcPr>
          <w:p w14:paraId="18F7BAFA" w14:textId="77777777" w:rsidR="00D064F8" w:rsidRDefault="0025159C">
            <w:pPr>
              <w:tabs>
                <w:tab w:val="left" w:pos="720"/>
                <w:tab w:val="right" w:pos="8640"/>
              </w:tabs>
              <w:jc w:val="center"/>
              <w:rPr>
                <w:b/>
                <w:highlight w:val="white"/>
              </w:rPr>
            </w:pPr>
            <w:r>
              <w:rPr>
                <w:b/>
                <w:highlight w:val="white"/>
              </w:rPr>
              <w:t>Metoda de cercetare</w:t>
            </w:r>
          </w:p>
        </w:tc>
        <w:tc>
          <w:tcPr>
            <w:tcW w:w="1701" w:type="dxa"/>
            <w:shd w:val="clear" w:color="auto" w:fill="FFFFFF"/>
            <w:vAlign w:val="center"/>
          </w:tcPr>
          <w:p w14:paraId="72CCCE47" w14:textId="77777777" w:rsidR="00D064F8" w:rsidRPr="00003B72" w:rsidRDefault="0025159C">
            <w:pPr>
              <w:tabs>
                <w:tab w:val="left" w:pos="720"/>
                <w:tab w:val="right" w:pos="8640"/>
              </w:tabs>
              <w:jc w:val="center"/>
              <w:rPr>
                <w:b/>
              </w:rPr>
            </w:pPr>
            <w:r w:rsidRPr="00003B72">
              <w:rPr>
                <w:b/>
              </w:rPr>
              <w:t xml:space="preserve">Suma totală </w:t>
            </w:r>
          </w:p>
          <w:p w14:paraId="3612623E" w14:textId="248B7B29" w:rsidR="00D064F8" w:rsidRDefault="0025159C">
            <w:pPr>
              <w:tabs>
                <w:tab w:val="left" w:pos="720"/>
                <w:tab w:val="right" w:pos="8640"/>
              </w:tabs>
              <w:jc w:val="center"/>
              <w:rPr>
                <w:b/>
                <w:highlight w:val="white"/>
              </w:rPr>
            </w:pPr>
            <w:r w:rsidRPr="00003B72">
              <w:rPr>
                <w:b/>
              </w:rPr>
              <w:t>(TVA</w:t>
            </w:r>
            <w:r w:rsidR="00003B72" w:rsidRPr="00003B72">
              <w:rPr>
                <w:b/>
              </w:rPr>
              <w:t xml:space="preserve"> inclus</w:t>
            </w:r>
            <w:r w:rsidRPr="00003B72">
              <w:rPr>
                <w:b/>
              </w:rPr>
              <w:t>)</w:t>
            </w:r>
          </w:p>
        </w:tc>
      </w:tr>
      <w:tr w:rsidR="00D064F8" w14:paraId="3AEE5767" w14:textId="77777777">
        <w:trPr>
          <w:trHeight w:val="1074"/>
        </w:trPr>
        <w:tc>
          <w:tcPr>
            <w:tcW w:w="853" w:type="dxa"/>
            <w:shd w:val="clear" w:color="auto" w:fill="FFFFFF"/>
            <w:vAlign w:val="center"/>
          </w:tcPr>
          <w:p w14:paraId="617D397D" w14:textId="77777777" w:rsidR="00D064F8" w:rsidRDefault="0025159C">
            <w:pPr>
              <w:tabs>
                <w:tab w:val="left" w:pos="720"/>
                <w:tab w:val="right" w:pos="8640"/>
              </w:tabs>
              <w:rPr>
                <w:highlight w:val="white"/>
              </w:rPr>
            </w:pPr>
            <w:r>
              <w:rPr>
                <w:highlight w:val="white"/>
              </w:rPr>
              <w:t>Lot 1.</w:t>
            </w:r>
          </w:p>
        </w:tc>
        <w:tc>
          <w:tcPr>
            <w:tcW w:w="5103" w:type="dxa"/>
            <w:shd w:val="clear" w:color="auto" w:fill="FFFFFF"/>
            <w:vAlign w:val="center"/>
          </w:tcPr>
          <w:p w14:paraId="1C13593D" w14:textId="5ECE603E" w:rsidR="00D064F8" w:rsidRDefault="00CE3575">
            <w:pPr>
              <w:tabs>
                <w:tab w:val="left" w:pos="720"/>
                <w:tab w:val="right" w:pos="8640"/>
              </w:tabs>
              <w:spacing w:before="240" w:after="240"/>
              <w:jc w:val="both"/>
              <w:rPr>
                <w:highlight w:val="white"/>
              </w:rPr>
            </w:pPr>
            <w:r>
              <w:rPr>
                <w:highlight w:val="white"/>
              </w:rPr>
              <w:t xml:space="preserve">Sondaj </w:t>
            </w:r>
            <w:r w:rsidR="0025159C">
              <w:rPr>
                <w:highlight w:val="white"/>
              </w:rPr>
              <w:t>pentru măsurarea percepțiilor populației Republicii Moldova</w:t>
            </w:r>
            <w:r w:rsidR="009B246F">
              <w:rPr>
                <w:highlight w:val="white"/>
              </w:rPr>
              <w:t xml:space="preserve"> despre</w:t>
            </w:r>
            <w:r w:rsidR="0025159C">
              <w:rPr>
                <w:highlight w:val="white"/>
              </w:rPr>
              <w:t xml:space="preserve"> </w:t>
            </w:r>
            <w:r w:rsidR="00003B72" w:rsidRPr="00003B72">
              <w:t>gestionarea deșeurilor</w:t>
            </w:r>
            <w:r w:rsidR="0025159C">
              <w:rPr>
                <w:highlight w:val="white"/>
              </w:rPr>
              <w:t>.– eșantion (N)=1</w:t>
            </w:r>
            <w:r w:rsidR="009B246F">
              <w:rPr>
                <w:highlight w:val="white"/>
              </w:rPr>
              <w:t>3</w:t>
            </w:r>
            <w:r w:rsidR="0025159C">
              <w:rPr>
                <w:highlight w:val="white"/>
              </w:rPr>
              <w:t>00</w:t>
            </w:r>
          </w:p>
        </w:tc>
        <w:tc>
          <w:tcPr>
            <w:tcW w:w="1417" w:type="dxa"/>
            <w:shd w:val="clear" w:color="auto" w:fill="FFFFFF"/>
            <w:vAlign w:val="center"/>
          </w:tcPr>
          <w:p w14:paraId="2D53310F" w14:textId="77777777" w:rsidR="00D064F8" w:rsidRDefault="0025159C">
            <w:pPr>
              <w:tabs>
                <w:tab w:val="left" w:pos="720"/>
                <w:tab w:val="right" w:pos="8640"/>
              </w:tabs>
              <w:jc w:val="center"/>
              <w:rPr>
                <w:highlight w:val="white"/>
              </w:rPr>
            </w:pPr>
            <w:r>
              <w:rPr>
                <w:highlight w:val="white"/>
              </w:rPr>
              <w:t>CAPI</w:t>
            </w:r>
          </w:p>
        </w:tc>
        <w:tc>
          <w:tcPr>
            <w:tcW w:w="1701" w:type="dxa"/>
            <w:shd w:val="clear" w:color="auto" w:fill="FFFFFF"/>
            <w:vAlign w:val="center"/>
          </w:tcPr>
          <w:p w14:paraId="6B8DD341" w14:textId="77777777" w:rsidR="00D064F8" w:rsidRDefault="00D064F8">
            <w:pPr>
              <w:tabs>
                <w:tab w:val="left" w:pos="720"/>
                <w:tab w:val="right" w:pos="8640"/>
              </w:tabs>
              <w:rPr>
                <w:highlight w:val="white"/>
              </w:rPr>
            </w:pPr>
          </w:p>
        </w:tc>
      </w:tr>
      <w:tr w:rsidR="00D064F8" w14:paraId="75A5FE3D" w14:textId="77777777">
        <w:trPr>
          <w:trHeight w:val="1074"/>
        </w:trPr>
        <w:tc>
          <w:tcPr>
            <w:tcW w:w="853" w:type="dxa"/>
            <w:shd w:val="clear" w:color="auto" w:fill="FFFFFF"/>
            <w:vAlign w:val="center"/>
          </w:tcPr>
          <w:p w14:paraId="649BEEBF" w14:textId="77777777" w:rsidR="00D064F8" w:rsidRDefault="0025159C">
            <w:pPr>
              <w:tabs>
                <w:tab w:val="left" w:pos="720"/>
                <w:tab w:val="right" w:pos="8640"/>
              </w:tabs>
              <w:rPr>
                <w:highlight w:val="white"/>
              </w:rPr>
            </w:pPr>
            <w:r>
              <w:rPr>
                <w:highlight w:val="white"/>
              </w:rPr>
              <w:t>Lot 2.</w:t>
            </w:r>
          </w:p>
        </w:tc>
        <w:tc>
          <w:tcPr>
            <w:tcW w:w="5103" w:type="dxa"/>
            <w:shd w:val="clear" w:color="auto" w:fill="FFFFFF"/>
            <w:vAlign w:val="center"/>
          </w:tcPr>
          <w:p w14:paraId="4D22F78B" w14:textId="2E4F1719" w:rsidR="00D064F8" w:rsidRDefault="00CE3575">
            <w:pPr>
              <w:tabs>
                <w:tab w:val="left" w:pos="720"/>
                <w:tab w:val="right" w:pos="8640"/>
              </w:tabs>
              <w:spacing w:before="240" w:after="240"/>
              <w:jc w:val="both"/>
              <w:rPr>
                <w:highlight w:val="white"/>
              </w:rPr>
            </w:pPr>
            <w:r>
              <w:rPr>
                <w:highlight w:val="white"/>
              </w:rPr>
              <w:t xml:space="preserve">Sondaj </w:t>
            </w:r>
            <w:r w:rsidR="0025159C">
              <w:rPr>
                <w:highlight w:val="white"/>
              </w:rPr>
              <w:t>pentru măsurarea percepțiilor populației Republicii Moldova</w:t>
            </w:r>
            <w:r w:rsidR="009B246F">
              <w:rPr>
                <w:highlight w:val="white"/>
              </w:rPr>
              <w:t xml:space="preserve"> despre</w:t>
            </w:r>
            <w:r w:rsidR="0025159C">
              <w:rPr>
                <w:highlight w:val="white"/>
              </w:rPr>
              <w:t xml:space="preserve"> </w:t>
            </w:r>
            <w:r w:rsidR="00003B72" w:rsidRPr="00003B72">
              <w:t>gestionarea deșeurilor</w:t>
            </w:r>
            <w:r w:rsidR="0025159C">
              <w:rPr>
                <w:highlight w:val="white"/>
              </w:rPr>
              <w:t xml:space="preserve">.– </w:t>
            </w:r>
            <w:r w:rsidR="0025159C" w:rsidRPr="00D56949">
              <w:t>eșantion (N)=1</w:t>
            </w:r>
            <w:r w:rsidR="009B246F" w:rsidRPr="00D56949">
              <w:t>3</w:t>
            </w:r>
            <w:r w:rsidR="0025159C" w:rsidRPr="00D56949">
              <w:t>00</w:t>
            </w:r>
            <w:r w:rsidR="0025159C" w:rsidRPr="00D56949">
              <w:rPr>
                <w:color w:val="000000"/>
              </w:rPr>
              <w:t>– eșantion (N)=9600</w:t>
            </w:r>
          </w:p>
        </w:tc>
        <w:tc>
          <w:tcPr>
            <w:tcW w:w="1417" w:type="dxa"/>
            <w:shd w:val="clear" w:color="auto" w:fill="FFFFFF"/>
            <w:vAlign w:val="center"/>
          </w:tcPr>
          <w:p w14:paraId="517F6763" w14:textId="77777777" w:rsidR="00D064F8" w:rsidRDefault="0025159C">
            <w:pPr>
              <w:tabs>
                <w:tab w:val="left" w:pos="720"/>
                <w:tab w:val="right" w:pos="8640"/>
              </w:tabs>
              <w:jc w:val="center"/>
              <w:rPr>
                <w:highlight w:val="white"/>
              </w:rPr>
            </w:pPr>
            <w:r>
              <w:rPr>
                <w:highlight w:val="white"/>
              </w:rPr>
              <w:t>CAPI</w:t>
            </w:r>
          </w:p>
        </w:tc>
        <w:tc>
          <w:tcPr>
            <w:tcW w:w="1701" w:type="dxa"/>
            <w:shd w:val="clear" w:color="auto" w:fill="FFFFFF"/>
            <w:vAlign w:val="center"/>
          </w:tcPr>
          <w:p w14:paraId="1FAE1D47" w14:textId="77777777" w:rsidR="00D064F8" w:rsidRDefault="00D064F8">
            <w:pPr>
              <w:tabs>
                <w:tab w:val="left" w:pos="720"/>
                <w:tab w:val="right" w:pos="8640"/>
              </w:tabs>
              <w:rPr>
                <w:highlight w:val="white"/>
              </w:rPr>
            </w:pPr>
          </w:p>
        </w:tc>
      </w:tr>
    </w:tbl>
    <w:p w14:paraId="7C175501" w14:textId="249B8AEB" w:rsidR="00D064F8" w:rsidRDefault="0025159C">
      <w:pPr>
        <w:jc w:val="both"/>
        <w:rPr>
          <w:i/>
        </w:rPr>
      </w:pPr>
      <w:r>
        <w:rPr>
          <w:i/>
          <w:highlight w:val="white"/>
        </w:rPr>
        <w:t xml:space="preserve">Notă: companiile </w:t>
      </w:r>
      <w:r w:rsidR="00CE3575">
        <w:rPr>
          <w:i/>
          <w:highlight w:val="white"/>
        </w:rPr>
        <w:t xml:space="preserve">sociologice </w:t>
      </w:r>
      <w:r>
        <w:rPr>
          <w:i/>
          <w:highlight w:val="white"/>
        </w:rPr>
        <w:t>vor depune oferta pentru amb</w:t>
      </w:r>
      <w:r>
        <w:rPr>
          <w:i/>
        </w:rPr>
        <w:t xml:space="preserve">ele loturi, </w:t>
      </w:r>
      <w:r w:rsidR="00003B72">
        <w:rPr>
          <w:i/>
        </w:rPr>
        <w:t>CNM</w:t>
      </w:r>
      <w:r>
        <w:rPr>
          <w:i/>
        </w:rPr>
        <w:t xml:space="preserve"> urmând să selecteze doar unul din loturi, în dependență de valoarea ofertelor, dar în limita bugetului disponibil.</w:t>
      </w:r>
    </w:p>
    <w:p w14:paraId="26250877" w14:textId="77777777" w:rsidR="00D064F8" w:rsidRDefault="00D064F8">
      <w:pPr>
        <w:jc w:val="both"/>
        <w:rPr>
          <w:i/>
        </w:rPr>
      </w:pPr>
    </w:p>
    <w:p w14:paraId="75C295DE" w14:textId="2B35D521" w:rsidR="00D064F8" w:rsidRDefault="0025159C">
      <w:pPr>
        <w:jc w:val="both"/>
        <w:rPr>
          <w:color w:val="000000"/>
        </w:rPr>
      </w:pPr>
      <w:r>
        <w:rPr>
          <w:color w:val="000000"/>
        </w:rPr>
        <w:t xml:space="preserve">Subsemnatul certifică că este autorizat în mod corespunzător să semneze prezenta propunere și se angajează să o execute în cazul în care </w:t>
      </w:r>
      <w:r w:rsidR="00510DBF">
        <w:rPr>
          <w:color w:val="000000"/>
        </w:rPr>
        <w:t xml:space="preserve">CNM </w:t>
      </w:r>
      <w:r>
        <w:rPr>
          <w:color w:val="000000"/>
        </w:rPr>
        <w:t xml:space="preserve">acceptă această propunere. </w:t>
      </w:r>
    </w:p>
    <w:p w14:paraId="44FC6148" w14:textId="77777777" w:rsidR="00D064F8" w:rsidRDefault="00D064F8">
      <w:pPr>
        <w:jc w:val="both"/>
        <w:rPr>
          <w:color w:val="000000"/>
        </w:rPr>
      </w:pPr>
    </w:p>
    <w:p w14:paraId="212CD5E8" w14:textId="77777777" w:rsidR="00D064F8" w:rsidRDefault="0025159C">
      <w:pPr>
        <w:jc w:val="both"/>
        <w:rPr>
          <w:color w:val="000000"/>
        </w:rPr>
      </w:pPr>
      <w:r>
        <w:rPr>
          <w:color w:val="000000"/>
        </w:rPr>
        <w:t>Înțelegem și recunoaștem că nu sunteți obligați să acceptați nicio propunere pe care o primiți.</w:t>
      </w:r>
    </w:p>
    <w:p w14:paraId="5016FB73" w14:textId="77777777" w:rsidR="00D064F8" w:rsidRDefault="00D064F8">
      <w:pPr>
        <w:jc w:val="both"/>
        <w:rPr>
          <w:color w:val="000000"/>
        </w:rPr>
      </w:pPr>
    </w:p>
    <w:p w14:paraId="1CB94046" w14:textId="77777777" w:rsidR="00D064F8" w:rsidRDefault="00D064F8">
      <w:pPr>
        <w:tabs>
          <w:tab w:val="left" w:pos="990"/>
          <w:tab w:val="left" w:pos="5040"/>
          <w:tab w:val="left" w:pos="5850"/>
        </w:tabs>
        <w:rPr>
          <w:color w:val="000000"/>
        </w:rPr>
      </w:pPr>
    </w:p>
    <w:p w14:paraId="09E37A93" w14:textId="77777777" w:rsidR="00D064F8" w:rsidRDefault="0025159C">
      <w:pPr>
        <w:tabs>
          <w:tab w:val="left" w:pos="990"/>
          <w:tab w:val="left" w:pos="5040"/>
          <w:tab w:val="left" w:pos="5850"/>
        </w:tabs>
        <w:rPr>
          <w:color w:val="000000"/>
        </w:rPr>
      </w:pPr>
      <w:r>
        <w:rPr>
          <w:color w:val="000000"/>
        </w:rPr>
        <w:t>Nume: ________________________________________</w:t>
      </w:r>
    </w:p>
    <w:p w14:paraId="76E21544" w14:textId="77777777" w:rsidR="00D064F8" w:rsidRDefault="00D064F8">
      <w:pPr>
        <w:tabs>
          <w:tab w:val="left" w:pos="990"/>
          <w:tab w:val="left" w:pos="5040"/>
          <w:tab w:val="left" w:pos="5850"/>
        </w:tabs>
        <w:rPr>
          <w:color w:val="000000"/>
        </w:rPr>
      </w:pPr>
    </w:p>
    <w:p w14:paraId="5A56D6ED" w14:textId="77777777" w:rsidR="00D064F8" w:rsidRDefault="00D064F8">
      <w:pPr>
        <w:tabs>
          <w:tab w:val="left" w:pos="990"/>
        </w:tabs>
        <w:rPr>
          <w:color w:val="000000"/>
        </w:rPr>
      </w:pPr>
    </w:p>
    <w:p w14:paraId="50801A70" w14:textId="77777777" w:rsidR="00D064F8" w:rsidRDefault="0025159C">
      <w:pPr>
        <w:tabs>
          <w:tab w:val="left" w:pos="990"/>
        </w:tabs>
        <w:rPr>
          <w:color w:val="000000"/>
        </w:rPr>
      </w:pPr>
      <w:r>
        <w:rPr>
          <w:color w:val="000000"/>
        </w:rPr>
        <w:t>Data, semnătura și ștampila: ________________________________________</w:t>
      </w:r>
    </w:p>
    <w:p w14:paraId="5D831A72" w14:textId="77777777" w:rsidR="00D064F8" w:rsidRDefault="00D064F8">
      <w:pPr>
        <w:widowControl/>
        <w:spacing w:after="160" w:line="259" w:lineRule="auto"/>
      </w:pPr>
    </w:p>
    <w:p w14:paraId="42A05FD2" w14:textId="4B4249BB" w:rsidR="00FF3330" w:rsidRDefault="00FF3330" w:rsidP="00AB17DF">
      <w:pPr>
        <w:widowControl/>
        <w:spacing w:after="160" w:line="259" w:lineRule="auto"/>
      </w:pPr>
    </w:p>
    <w:sectPr w:rsidR="00FF3330" w:rsidSect="00D064F8">
      <w:headerReference w:type="default" r:id="rId14"/>
      <w:headerReference w:type="first" r:id="rId15"/>
      <w:pgSz w:w="11906" w:h="16838"/>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2922" w14:textId="77777777" w:rsidR="00362345" w:rsidRDefault="00362345" w:rsidP="00D064F8">
      <w:r>
        <w:separator/>
      </w:r>
    </w:p>
  </w:endnote>
  <w:endnote w:type="continuationSeparator" w:id="0">
    <w:p w14:paraId="349CFCF9" w14:textId="77777777" w:rsidR="00362345" w:rsidRDefault="00362345" w:rsidP="00D0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0148" w14:textId="77777777" w:rsidR="00362345" w:rsidRDefault="00362345" w:rsidP="00D064F8">
      <w:r>
        <w:separator/>
      </w:r>
    </w:p>
  </w:footnote>
  <w:footnote w:type="continuationSeparator" w:id="0">
    <w:p w14:paraId="0C7E6693" w14:textId="77777777" w:rsidR="00362345" w:rsidRDefault="00362345" w:rsidP="00D0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C883" w14:textId="77777777" w:rsidR="00D064F8" w:rsidRDefault="00D064F8">
    <w:pPr>
      <w:pBdr>
        <w:top w:val="nil"/>
        <w:left w:val="nil"/>
        <w:bottom w:val="nil"/>
        <w:right w:val="nil"/>
        <w:between w:val="nil"/>
      </w:pBdr>
      <w:tabs>
        <w:tab w:val="center" w:pos="4844"/>
        <w:tab w:val="right" w:pos="968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F94F" w14:textId="77777777" w:rsidR="00D064F8" w:rsidRDefault="00D064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388"/>
    <w:multiLevelType w:val="multilevel"/>
    <w:tmpl w:val="EC2E6152"/>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3411A9"/>
    <w:multiLevelType w:val="multilevel"/>
    <w:tmpl w:val="562EB8B4"/>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70022"/>
    <w:multiLevelType w:val="multilevel"/>
    <w:tmpl w:val="6FE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517DD"/>
    <w:multiLevelType w:val="multilevel"/>
    <w:tmpl w:val="5A92E4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42310D3"/>
    <w:multiLevelType w:val="multilevel"/>
    <w:tmpl w:val="53427A1C"/>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7150D3E"/>
    <w:multiLevelType w:val="hybridMultilevel"/>
    <w:tmpl w:val="8344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D081D"/>
    <w:multiLevelType w:val="hybridMultilevel"/>
    <w:tmpl w:val="C592E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8D620A"/>
    <w:multiLevelType w:val="multilevel"/>
    <w:tmpl w:val="E814D8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DFC35E9"/>
    <w:multiLevelType w:val="hybridMultilevel"/>
    <w:tmpl w:val="91806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D1A25"/>
    <w:multiLevelType w:val="hybridMultilevel"/>
    <w:tmpl w:val="71CA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A3BFF"/>
    <w:multiLevelType w:val="multilevel"/>
    <w:tmpl w:val="DCECCC10"/>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7E41854"/>
    <w:multiLevelType w:val="hybridMultilevel"/>
    <w:tmpl w:val="2BB2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91B4F"/>
    <w:multiLevelType w:val="hybridMultilevel"/>
    <w:tmpl w:val="9DE87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1F644E3"/>
    <w:multiLevelType w:val="multilevel"/>
    <w:tmpl w:val="935250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99D5035"/>
    <w:multiLevelType w:val="multilevel"/>
    <w:tmpl w:val="B1AE15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FE538A"/>
    <w:multiLevelType w:val="multilevel"/>
    <w:tmpl w:val="37181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378713">
    <w:abstractNumId w:val="13"/>
  </w:num>
  <w:num w:numId="2" w16cid:durableId="638921555">
    <w:abstractNumId w:val="3"/>
  </w:num>
  <w:num w:numId="3" w16cid:durableId="920794160">
    <w:abstractNumId w:val="14"/>
  </w:num>
  <w:num w:numId="4" w16cid:durableId="524976093">
    <w:abstractNumId w:val="7"/>
  </w:num>
  <w:num w:numId="5" w16cid:durableId="1122528883">
    <w:abstractNumId w:val="10"/>
  </w:num>
  <w:num w:numId="6" w16cid:durableId="186067674">
    <w:abstractNumId w:val="1"/>
  </w:num>
  <w:num w:numId="7" w16cid:durableId="126749110">
    <w:abstractNumId w:val="4"/>
  </w:num>
  <w:num w:numId="8" w16cid:durableId="136119199">
    <w:abstractNumId w:val="0"/>
  </w:num>
  <w:num w:numId="9" w16cid:durableId="1094860209">
    <w:abstractNumId w:val="15"/>
  </w:num>
  <w:num w:numId="10" w16cid:durableId="949556480">
    <w:abstractNumId w:val="12"/>
  </w:num>
  <w:num w:numId="11" w16cid:durableId="1810853128">
    <w:abstractNumId w:val="5"/>
  </w:num>
  <w:num w:numId="12" w16cid:durableId="1827626258">
    <w:abstractNumId w:val="11"/>
  </w:num>
  <w:num w:numId="13" w16cid:durableId="273366678">
    <w:abstractNumId w:val="9"/>
  </w:num>
  <w:num w:numId="14" w16cid:durableId="558707619">
    <w:abstractNumId w:val="6"/>
  </w:num>
  <w:num w:numId="15" w16cid:durableId="1220048432">
    <w:abstractNumId w:val="2"/>
  </w:num>
  <w:num w:numId="16" w16cid:durableId="844588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F8"/>
    <w:rsid w:val="00003B72"/>
    <w:rsid w:val="00011173"/>
    <w:rsid w:val="00022280"/>
    <w:rsid w:val="00056B5A"/>
    <w:rsid w:val="00061375"/>
    <w:rsid w:val="00070C96"/>
    <w:rsid w:val="000946CA"/>
    <w:rsid w:val="000E7786"/>
    <w:rsid w:val="001024F2"/>
    <w:rsid w:val="0011349E"/>
    <w:rsid w:val="00131EAA"/>
    <w:rsid w:val="00163AD8"/>
    <w:rsid w:val="00175919"/>
    <w:rsid w:val="001902CB"/>
    <w:rsid w:val="001A55EB"/>
    <w:rsid w:val="001B5627"/>
    <w:rsid w:val="001E1943"/>
    <w:rsid w:val="001F7C02"/>
    <w:rsid w:val="0025159C"/>
    <w:rsid w:val="00264453"/>
    <w:rsid w:val="00287219"/>
    <w:rsid w:val="002B446B"/>
    <w:rsid w:val="002C2446"/>
    <w:rsid w:val="002C4330"/>
    <w:rsid w:val="002D2780"/>
    <w:rsid w:val="002D63CB"/>
    <w:rsid w:val="002E40D4"/>
    <w:rsid w:val="002F09E9"/>
    <w:rsid w:val="002F54DD"/>
    <w:rsid w:val="002F6329"/>
    <w:rsid w:val="0030149A"/>
    <w:rsid w:val="00331A11"/>
    <w:rsid w:val="00337478"/>
    <w:rsid w:val="0034371B"/>
    <w:rsid w:val="00350A22"/>
    <w:rsid w:val="00362345"/>
    <w:rsid w:val="00384112"/>
    <w:rsid w:val="00385D1D"/>
    <w:rsid w:val="00395C2B"/>
    <w:rsid w:val="003A08EA"/>
    <w:rsid w:val="003A1803"/>
    <w:rsid w:val="003A6F1C"/>
    <w:rsid w:val="003C3A10"/>
    <w:rsid w:val="003D56E4"/>
    <w:rsid w:val="004170EF"/>
    <w:rsid w:val="00426AAE"/>
    <w:rsid w:val="00472D03"/>
    <w:rsid w:val="00477376"/>
    <w:rsid w:val="004E0267"/>
    <w:rsid w:val="0050508E"/>
    <w:rsid w:val="00510DBF"/>
    <w:rsid w:val="005204CA"/>
    <w:rsid w:val="00552597"/>
    <w:rsid w:val="005536FE"/>
    <w:rsid w:val="0055705A"/>
    <w:rsid w:val="00557633"/>
    <w:rsid w:val="005614E2"/>
    <w:rsid w:val="00563BAE"/>
    <w:rsid w:val="0057762F"/>
    <w:rsid w:val="0059582F"/>
    <w:rsid w:val="005B4E79"/>
    <w:rsid w:val="00612353"/>
    <w:rsid w:val="006165B0"/>
    <w:rsid w:val="00623C0A"/>
    <w:rsid w:val="00631ED2"/>
    <w:rsid w:val="00633B7D"/>
    <w:rsid w:val="006449D4"/>
    <w:rsid w:val="00665E84"/>
    <w:rsid w:val="00683868"/>
    <w:rsid w:val="0069088B"/>
    <w:rsid w:val="007614B6"/>
    <w:rsid w:val="008115B7"/>
    <w:rsid w:val="0081497F"/>
    <w:rsid w:val="00820648"/>
    <w:rsid w:val="0083131A"/>
    <w:rsid w:val="008334B3"/>
    <w:rsid w:val="008522CF"/>
    <w:rsid w:val="00873632"/>
    <w:rsid w:val="00885AC7"/>
    <w:rsid w:val="008B6AAE"/>
    <w:rsid w:val="008E62D3"/>
    <w:rsid w:val="0090120A"/>
    <w:rsid w:val="00922719"/>
    <w:rsid w:val="00922C8E"/>
    <w:rsid w:val="009269CC"/>
    <w:rsid w:val="0095472E"/>
    <w:rsid w:val="0095758A"/>
    <w:rsid w:val="00977640"/>
    <w:rsid w:val="00987DC8"/>
    <w:rsid w:val="00996ADC"/>
    <w:rsid w:val="009B246F"/>
    <w:rsid w:val="009C09D5"/>
    <w:rsid w:val="009C1C39"/>
    <w:rsid w:val="009C56BC"/>
    <w:rsid w:val="00A10CFE"/>
    <w:rsid w:val="00A23A20"/>
    <w:rsid w:val="00A40BAE"/>
    <w:rsid w:val="00A41AC7"/>
    <w:rsid w:val="00AA69D5"/>
    <w:rsid w:val="00AB17DF"/>
    <w:rsid w:val="00AC690F"/>
    <w:rsid w:val="00AE21C6"/>
    <w:rsid w:val="00B73728"/>
    <w:rsid w:val="00B81C7B"/>
    <w:rsid w:val="00BA08A3"/>
    <w:rsid w:val="00BE3035"/>
    <w:rsid w:val="00BF4755"/>
    <w:rsid w:val="00C06501"/>
    <w:rsid w:val="00C10E49"/>
    <w:rsid w:val="00C53183"/>
    <w:rsid w:val="00CD0FF5"/>
    <w:rsid w:val="00CD5939"/>
    <w:rsid w:val="00CE3575"/>
    <w:rsid w:val="00D04FEA"/>
    <w:rsid w:val="00D064F8"/>
    <w:rsid w:val="00D0668F"/>
    <w:rsid w:val="00D1456D"/>
    <w:rsid w:val="00D22D7C"/>
    <w:rsid w:val="00D348F9"/>
    <w:rsid w:val="00D567E4"/>
    <w:rsid w:val="00D56949"/>
    <w:rsid w:val="00D61A3A"/>
    <w:rsid w:val="00D76DFF"/>
    <w:rsid w:val="00DA683B"/>
    <w:rsid w:val="00DC707E"/>
    <w:rsid w:val="00DE4402"/>
    <w:rsid w:val="00DF1DDF"/>
    <w:rsid w:val="00E3638E"/>
    <w:rsid w:val="00E805F6"/>
    <w:rsid w:val="00ED1562"/>
    <w:rsid w:val="00F05A91"/>
    <w:rsid w:val="00F33C83"/>
    <w:rsid w:val="00F53027"/>
    <w:rsid w:val="00F57083"/>
    <w:rsid w:val="00FC5A75"/>
    <w:rsid w:val="00FE0FAA"/>
    <w:rsid w:val="00FE30D2"/>
    <w:rsid w:val="00FF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67B3"/>
  <w15:docId w15:val="{D49484E2-4190-4EE3-A48D-C7956ACA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6A4E"/>
  </w:style>
  <w:style w:type="paragraph" w:styleId="Heading1">
    <w:name w:val="heading 1"/>
    <w:basedOn w:val="Normal"/>
    <w:next w:val="Normal"/>
    <w:link w:val="Heading1Char"/>
    <w:uiPriority w:val="9"/>
    <w:qFormat/>
    <w:rsid w:val="00813F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21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088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85088E"/>
    <w:pPr>
      <w:autoSpaceDE w:val="0"/>
      <w:autoSpaceDN w:val="0"/>
      <w:ind w:left="140"/>
      <w:jc w:val="both"/>
      <w:outlineLvl w:val="3"/>
    </w:pPr>
    <w:rPr>
      <w:rFonts w:ascii="Arial" w:eastAsia="Arial" w:hAnsi="Arial" w:cs="Arial"/>
      <w:b/>
      <w:bCs/>
      <w:i/>
      <w:sz w:val="20"/>
      <w:szCs w:val="20"/>
    </w:rPr>
  </w:style>
  <w:style w:type="paragraph" w:styleId="Heading5">
    <w:name w:val="heading 5"/>
    <w:basedOn w:val="Normal1"/>
    <w:next w:val="Normal1"/>
    <w:rsid w:val="00D064F8"/>
    <w:pPr>
      <w:keepNext/>
      <w:keepLines/>
      <w:spacing w:before="220" w:after="40"/>
      <w:outlineLvl w:val="4"/>
    </w:pPr>
    <w:rPr>
      <w:b/>
    </w:rPr>
  </w:style>
  <w:style w:type="paragraph" w:styleId="Heading6">
    <w:name w:val="heading 6"/>
    <w:basedOn w:val="Normal1"/>
    <w:next w:val="Normal1"/>
    <w:rsid w:val="00D064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64F8"/>
  </w:style>
  <w:style w:type="paragraph" w:styleId="Title">
    <w:name w:val="Title"/>
    <w:basedOn w:val="Normal1"/>
    <w:next w:val="Normal1"/>
    <w:rsid w:val="00D064F8"/>
    <w:pPr>
      <w:keepNext/>
      <w:keepLines/>
      <w:spacing w:before="480" w:after="120"/>
    </w:pPr>
    <w:rPr>
      <w:b/>
      <w:sz w:val="72"/>
      <w:szCs w:val="72"/>
    </w:rPr>
  </w:style>
  <w:style w:type="character" w:customStyle="1" w:styleId="Heading1Char">
    <w:name w:val="Heading 1 Char"/>
    <w:basedOn w:val="DefaultParagraphFont"/>
    <w:link w:val="Heading1"/>
    <w:uiPriority w:val="9"/>
    <w:rsid w:val="00813F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21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088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5088E"/>
    <w:rPr>
      <w:rFonts w:ascii="Arial" w:eastAsia="Arial" w:hAnsi="Arial" w:cs="Arial"/>
      <w:b/>
      <w:bCs/>
      <w:i/>
      <w:sz w:val="20"/>
      <w:szCs w:val="20"/>
    </w:rPr>
  </w:style>
  <w:style w:type="paragraph" w:styleId="BodyText">
    <w:name w:val="Body Text"/>
    <w:basedOn w:val="Normal"/>
    <w:link w:val="BodyTextChar"/>
    <w:uiPriority w:val="99"/>
    <w:qFormat/>
    <w:rsid w:val="00786A4E"/>
    <w:pPr>
      <w:spacing w:before="120"/>
      <w:ind w:left="108"/>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786A4E"/>
    <w:rPr>
      <w:rFonts w:ascii="Times New Roman" w:eastAsia="Times New Roman" w:hAnsi="Times New Roman"/>
      <w:sz w:val="24"/>
      <w:szCs w:val="24"/>
    </w:rPr>
  </w:style>
  <w:style w:type="paragraph" w:styleId="ListParagraph">
    <w:name w:val="List Paragraph"/>
    <w:aliases w:val="Bullets,List Paragraph (numbered (a)),Akapit z listą BS,List Paragraph 1,WB Para,Left Bullet L1,Table/Figure Heading,En tête 1,NumberedParas,Heading,Párrafo de lista1,Paragraphe de liste1,Numbered paragraph,Report Para,Dot,Bullet"/>
    <w:basedOn w:val="Normal"/>
    <w:link w:val="ListParagraphChar"/>
    <w:uiPriority w:val="34"/>
    <w:qFormat/>
    <w:rsid w:val="00786A4E"/>
  </w:style>
  <w:style w:type="character" w:customStyle="1" w:styleId="ListParagraphChar">
    <w:name w:val="List Paragraph Char"/>
    <w:aliases w:val="Bullets Char,List Paragraph (numbered (a)) Char,Akapit z listą BS Char,List Paragraph 1 Char,WB Para Char,Left Bullet L1 Char,Table/Figure Heading Char,En tête 1 Char,NumberedParas Char,Heading Char,Párrafo de lista1 Char,Dot Char"/>
    <w:link w:val="ListParagraph"/>
    <w:locked/>
    <w:rsid w:val="0085088E"/>
  </w:style>
  <w:style w:type="table" w:customStyle="1" w:styleId="GridTable1Light-Accent11">
    <w:name w:val="Grid Table 1 Light - Accent 11"/>
    <w:basedOn w:val="TableNormal"/>
    <w:uiPriority w:val="46"/>
    <w:rsid w:val="00786A4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0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01DA8"/>
  </w:style>
  <w:style w:type="paragraph" w:styleId="Revision">
    <w:name w:val="Revision"/>
    <w:hidden/>
    <w:uiPriority w:val="99"/>
    <w:semiHidden/>
    <w:rsid w:val="006B2F54"/>
  </w:style>
  <w:style w:type="paragraph" w:styleId="Header">
    <w:name w:val="header"/>
    <w:aliases w:val="UNOPS Header"/>
    <w:basedOn w:val="Normal"/>
    <w:link w:val="HeaderChar"/>
    <w:uiPriority w:val="99"/>
    <w:unhideWhenUsed/>
    <w:qFormat/>
    <w:rsid w:val="00AF2CF5"/>
    <w:pPr>
      <w:tabs>
        <w:tab w:val="center" w:pos="4844"/>
        <w:tab w:val="right" w:pos="9689"/>
      </w:tabs>
    </w:pPr>
  </w:style>
  <w:style w:type="character" w:customStyle="1" w:styleId="HeaderChar">
    <w:name w:val="Header Char"/>
    <w:aliases w:val="UNOPS Header Char"/>
    <w:basedOn w:val="DefaultParagraphFont"/>
    <w:link w:val="Header"/>
    <w:uiPriority w:val="99"/>
    <w:rsid w:val="00AF2CF5"/>
  </w:style>
  <w:style w:type="paragraph" w:styleId="Footer">
    <w:name w:val="footer"/>
    <w:basedOn w:val="Normal"/>
    <w:link w:val="FooterChar"/>
    <w:uiPriority w:val="99"/>
    <w:unhideWhenUsed/>
    <w:rsid w:val="00AF2CF5"/>
    <w:pPr>
      <w:tabs>
        <w:tab w:val="center" w:pos="4844"/>
        <w:tab w:val="right" w:pos="9689"/>
      </w:tabs>
    </w:pPr>
  </w:style>
  <w:style w:type="character" w:customStyle="1" w:styleId="FooterChar">
    <w:name w:val="Footer Char"/>
    <w:basedOn w:val="DefaultParagraphFont"/>
    <w:link w:val="Footer"/>
    <w:uiPriority w:val="99"/>
    <w:rsid w:val="00AF2CF5"/>
  </w:style>
  <w:style w:type="paragraph" w:styleId="NoSpacing">
    <w:name w:val="No Spacing"/>
    <w:link w:val="NoSpacingChar"/>
    <w:uiPriority w:val="1"/>
    <w:qFormat/>
    <w:rsid w:val="00091D2C"/>
    <w:rPr>
      <w:rFonts w:eastAsiaTheme="minorEastAsia"/>
    </w:rPr>
  </w:style>
  <w:style w:type="character" w:customStyle="1" w:styleId="NoSpacingChar">
    <w:name w:val="No Spacing Char"/>
    <w:basedOn w:val="DefaultParagraphFont"/>
    <w:link w:val="NoSpacing"/>
    <w:uiPriority w:val="1"/>
    <w:rsid w:val="00091D2C"/>
    <w:rPr>
      <w:rFonts w:eastAsiaTheme="minorEastAsia"/>
    </w:rPr>
  </w:style>
  <w:style w:type="character" w:styleId="CommentReference">
    <w:name w:val="annotation reference"/>
    <w:basedOn w:val="DefaultParagraphFont"/>
    <w:uiPriority w:val="99"/>
    <w:semiHidden/>
    <w:unhideWhenUsed/>
    <w:rsid w:val="00882079"/>
    <w:rPr>
      <w:sz w:val="16"/>
      <w:szCs w:val="16"/>
    </w:rPr>
  </w:style>
  <w:style w:type="paragraph" w:styleId="CommentText">
    <w:name w:val="annotation text"/>
    <w:basedOn w:val="Normal"/>
    <w:link w:val="CommentTextChar"/>
    <w:uiPriority w:val="99"/>
    <w:unhideWhenUsed/>
    <w:rsid w:val="00882079"/>
    <w:rPr>
      <w:sz w:val="20"/>
      <w:szCs w:val="20"/>
    </w:rPr>
  </w:style>
  <w:style w:type="character" w:customStyle="1" w:styleId="CommentTextChar">
    <w:name w:val="Comment Text Char"/>
    <w:basedOn w:val="DefaultParagraphFont"/>
    <w:link w:val="CommentText"/>
    <w:uiPriority w:val="99"/>
    <w:rsid w:val="00882079"/>
    <w:rPr>
      <w:sz w:val="20"/>
      <w:szCs w:val="20"/>
    </w:rPr>
  </w:style>
  <w:style w:type="paragraph" w:styleId="CommentSubject">
    <w:name w:val="annotation subject"/>
    <w:basedOn w:val="CommentText"/>
    <w:next w:val="CommentText"/>
    <w:link w:val="CommentSubjectChar"/>
    <w:uiPriority w:val="99"/>
    <w:semiHidden/>
    <w:unhideWhenUsed/>
    <w:rsid w:val="00882079"/>
    <w:rPr>
      <w:b/>
      <w:bCs/>
    </w:rPr>
  </w:style>
  <w:style w:type="character" w:customStyle="1" w:styleId="CommentSubjectChar">
    <w:name w:val="Comment Subject Char"/>
    <w:basedOn w:val="CommentTextChar"/>
    <w:link w:val="CommentSubject"/>
    <w:uiPriority w:val="99"/>
    <w:semiHidden/>
    <w:rsid w:val="00882079"/>
    <w:rPr>
      <w:b/>
      <w:bCs/>
      <w:sz w:val="20"/>
      <w:szCs w:val="20"/>
    </w:rPr>
  </w:style>
  <w:style w:type="table" w:customStyle="1" w:styleId="GridTable1Light1">
    <w:name w:val="Grid Table 1 Light1"/>
    <w:basedOn w:val="TableNormal"/>
    <w:uiPriority w:val="46"/>
    <w:rsid w:val="001024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B4632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463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5088E"/>
    <w:rPr>
      <w:color w:val="0563C1" w:themeColor="hyperlink"/>
      <w:u w:val="single"/>
    </w:rPr>
  </w:style>
  <w:style w:type="paragraph" w:styleId="FootnoteText">
    <w:name w:val="footnote text"/>
    <w:basedOn w:val="Normal"/>
    <w:link w:val="FootnoteTextChar"/>
    <w:uiPriority w:val="99"/>
    <w:semiHidden/>
    <w:unhideWhenUsed/>
    <w:rsid w:val="0085088E"/>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85088E"/>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unhideWhenUsed/>
    <w:rsid w:val="0085088E"/>
    <w:rPr>
      <w:vertAlign w:val="superscript"/>
    </w:rPr>
  </w:style>
  <w:style w:type="paragraph" w:styleId="NormalWeb">
    <w:name w:val="Normal (Web)"/>
    <w:basedOn w:val="Normal"/>
    <w:uiPriority w:val="99"/>
    <w:semiHidden/>
    <w:unhideWhenUsed/>
    <w:rsid w:val="0085088E"/>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088E"/>
    <w:rPr>
      <w:b/>
      <w:bCs/>
    </w:rPr>
  </w:style>
  <w:style w:type="character" w:styleId="Emphasis">
    <w:name w:val="Emphasis"/>
    <w:basedOn w:val="DefaultParagraphFont"/>
    <w:qFormat/>
    <w:rsid w:val="0085088E"/>
    <w:rPr>
      <w:i/>
      <w:iCs/>
    </w:rPr>
  </w:style>
  <w:style w:type="character" w:customStyle="1" w:styleId="UnresolvedMention1">
    <w:name w:val="Unresolved Mention1"/>
    <w:basedOn w:val="DefaultParagraphFont"/>
    <w:uiPriority w:val="99"/>
    <w:semiHidden/>
    <w:unhideWhenUsed/>
    <w:rsid w:val="0085088E"/>
    <w:rPr>
      <w:color w:val="605E5C"/>
      <w:shd w:val="clear" w:color="auto" w:fill="E1DFDD"/>
    </w:rPr>
  </w:style>
  <w:style w:type="paragraph" w:styleId="BalloonText">
    <w:name w:val="Balloon Text"/>
    <w:basedOn w:val="Normal"/>
    <w:link w:val="BalloonTextChar"/>
    <w:uiPriority w:val="99"/>
    <w:semiHidden/>
    <w:unhideWhenUsed/>
    <w:rsid w:val="0085088E"/>
    <w:pPr>
      <w:widowControl/>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88E"/>
    <w:rPr>
      <w:rFonts w:ascii="Segoe UI" w:hAnsi="Segoe UI" w:cs="Segoe UI"/>
      <w:sz w:val="18"/>
      <w:szCs w:val="18"/>
    </w:rPr>
  </w:style>
  <w:style w:type="paragraph" w:customStyle="1" w:styleId="Default">
    <w:name w:val="Default"/>
    <w:rsid w:val="0085088E"/>
    <w:pPr>
      <w:autoSpaceDE w:val="0"/>
      <w:autoSpaceDN w:val="0"/>
      <w:adjustRightInd w:val="0"/>
    </w:pPr>
    <w:rPr>
      <w:rFonts w:ascii="Segoe UI" w:hAnsi="Segoe UI" w:cs="Segoe UI"/>
      <w:color w:val="000000"/>
      <w:sz w:val="24"/>
      <w:szCs w:val="24"/>
    </w:rPr>
  </w:style>
  <w:style w:type="paragraph" w:styleId="HTMLPreformatted">
    <w:name w:val="HTML Preformatted"/>
    <w:basedOn w:val="Normal"/>
    <w:link w:val="HTMLPreformattedChar"/>
    <w:uiPriority w:val="99"/>
    <w:unhideWhenUsed/>
    <w:rsid w:val="008508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85088E"/>
    <w:rPr>
      <w:rFonts w:ascii="Courier New" w:eastAsia="Times New Roman" w:hAnsi="Courier New" w:cs="Courier New"/>
      <w:sz w:val="20"/>
      <w:szCs w:val="20"/>
      <w:lang w:val="ro-RO" w:eastAsia="ro-RO"/>
    </w:rPr>
  </w:style>
  <w:style w:type="character" w:customStyle="1" w:styleId="apple-converted-space">
    <w:name w:val="apple-converted-space"/>
    <w:basedOn w:val="DefaultParagraphFont"/>
    <w:rsid w:val="0085088E"/>
  </w:style>
  <w:style w:type="character" w:styleId="PlaceholderText">
    <w:name w:val="Placeholder Text"/>
    <w:basedOn w:val="DefaultParagraphFont"/>
    <w:rsid w:val="0085088E"/>
    <w:rPr>
      <w:color w:val="808080"/>
    </w:rPr>
  </w:style>
  <w:style w:type="paragraph" w:customStyle="1" w:styleId="MarginText">
    <w:name w:val="Margin Text"/>
    <w:basedOn w:val="BodyText"/>
    <w:rsid w:val="0085088E"/>
    <w:pPr>
      <w:widowControl/>
      <w:overflowPunct w:val="0"/>
      <w:autoSpaceDE w:val="0"/>
      <w:autoSpaceDN w:val="0"/>
      <w:adjustRightInd w:val="0"/>
      <w:spacing w:before="0" w:after="240" w:line="360" w:lineRule="auto"/>
      <w:ind w:left="0"/>
      <w:jc w:val="both"/>
      <w:textAlignment w:val="baseline"/>
    </w:pPr>
    <w:rPr>
      <w:rFonts w:cs="Times New Roman"/>
      <w:sz w:val="22"/>
      <w:szCs w:val="20"/>
      <w:lang w:val="en-GB"/>
    </w:rPr>
  </w:style>
  <w:style w:type="paragraph" w:customStyle="1" w:styleId="Outline1">
    <w:name w:val="Outline1"/>
    <w:basedOn w:val="Normal"/>
    <w:next w:val="Normal"/>
    <w:rsid w:val="0085088E"/>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next w:val="Normal"/>
    <w:link w:val="SubtitleChar"/>
    <w:rsid w:val="00D064F8"/>
    <w:pPr>
      <w:widowControl/>
      <w:tabs>
        <w:tab w:val="left" w:pos="-1440"/>
        <w:tab w:val="left" w:pos="7200"/>
      </w:tabs>
      <w:ind w:left="630" w:right="634"/>
      <w:jc w:val="right"/>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85088E"/>
    <w:rPr>
      <w:rFonts w:ascii="Times New Roman" w:eastAsia="Times New Roman" w:hAnsi="Times New Roman" w:cs="Times New Roman"/>
      <w:b/>
      <w:spacing w:val="-3"/>
      <w:sz w:val="24"/>
      <w:szCs w:val="20"/>
    </w:rPr>
  </w:style>
  <w:style w:type="character" w:customStyle="1" w:styleId="tlid-translation">
    <w:name w:val="tlid-translation"/>
    <w:basedOn w:val="DefaultParagraphFont"/>
    <w:rsid w:val="0085088E"/>
  </w:style>
  <w:style w:type="paragraph" w:styleId="EndnoteText">
    <w:name w:val="endnote text"/>
    <w:basedOn w:val="Normal"/>
    <w:link w:val="EndnoteTextChar"/>
    <w:uiPriority w:val="99"/>
    <w:semiHidden/>
    <w:unhideWhenUsed/>
    <w:rsid w:val="0085088E"/>
    <w:pPr>
      <w:widowControl/>
    </w:pPr>
    <w:rPr>
      <w:sz w:val="20"/>
      <w:szCs w:val="20"/>
    </w:rPr>
  </w:style>
  <w:style w:type="character" w:customStyle="1" w:styleId="EndnoteTextChar">
    <w:name w:val="Endnote Text Char"/>
    <w:basedOn w:val="DefaultParagraphFont"/>
    <w:link w:val="EndnoteText"/>
    <w:uiPriority w:val="99"/>
    <w:semiHidden/>
    <w:rsid w:val="0085088E"/>
    <w:rPr>
      <w:sz w:val="20"/>
      <w:szCs w:val="20"/>
    </w:rPr>
  </w:style>
  <w:style w:type="character" w:styleId="EndnoteReference">
    <w:name w:val="endnote reference"/>
    <w:basedOn w:val="DefaultParagraphFont"/>
    <w:uiPriority w:val="99"/>
    <w:semiHidden/>
    <w:unhideWhenUsed/>
    <w:rsid w:val="0085088E"/>
    <w:rPr>
      <w:vertAlign w:val="superscript"/>
    </w:rPr>
  </w:style>
  <w:style w:type="character" w:customStyle="1" w:styleId="hgkelc">
    <w:name w:val="hgkelc"/>
    <w:basedOn w:val="DefaultParagraphFont"/>
    <w:rsid w:val="0085088E"/>
  </w:style>
  <w:style w:type="paragraph" w:customStyle="1" w:styleId="TableParagraph">
    <w:name w:val="Table Paragraph"/>
    <w:basedOn w:val="Normal"/>
    <w:uiPriority w:val="1"/>
    <w:qFormat/>
    <w:rsid w:val="0085088E"/>
    <w:pPr>
      <w:autoSpaceDE w:val="0"/>
      <w:autoSpaceDN w:val="0"/>
    </w:pPr>
    <w:rPr>
      <w:rFonts w:ascii="Arial" w:eastAsia="Arial" w:hAnsi="Arial" w:cs="Arial"/>
    </w:rPr>
  </w:style>
  <w:style w:type="character" w:customStyle="1" w:styleId="UnresolvedMention2">
    <w:name w:val="Unresolved Mention2"/>
    <w:basedOn w:val="DefaultParagraphFont"/>
    <w:uiPriority w:val="99"/>
    <w:semiHidden/>
    <w:unhideWhenUsed/>
    <w:rsid w:val="0085088E"/>
    <w:rPr>
      <w:color w:val="605E5C"/>
      <w:shd w:val="clear" w:color="auto" w:fill="E1DFDD"/>
    </w:rPr>
  </w:style>
  <w:style w:type="paragraph" w:styleId="TOCHeading">
    <w:name w:val="TOC Heading"/>
    <w:basedOn w:val="Heading1"/>
    <w:next w:val="Normal"/>
    <w:uiPriority w:val="39"/>
    <w:unhideWhenUsed/>
    <w:qFormat/>
    <w:rsid w:val="0085088E"/>
    <w:pPr>
      <w:widowControl/>
      <w:spacing w:line="259" w:lineRule="auto"/>
      <w:outlineLvl w:val="9"/>
    </w:pPr>
  </w:style>
  <w:style w:type="paragraph" w:styleId="TOC1">
    <w:name w:val="toc 1"/>
    <w:basedOn w:val="Normal"/>
    <w:next w:val="Normal"/>
    <w:autoRedefine/>
    <w:uiPriority w:val="39"/>
    <w:unhideWhenUsed/>
    <w:rsid w:val="00FC0683"/>
    <w:pPr>
      <w:widowControl/>
      <w:tabs>
        <w:tab w:val="left" w:pos="440"/>
        <w:tab w:val="right" w:leader="dot" w:pos="9498"/>
      </w:tabs>
    </w:pPr>
    <w:rPr>
      <w:rFonts w:eastAsiaTheme="majorEastAsia" w:cstheme="minorHAnsi"/>
      <w:b/>
      <w:bCs/>
      <w:noProof/>
    </w:rPr>
  </w:style>
  <w:style w:type="paragraph" w:styleId="TOC2">
    <w:name w:val="toc 2"/>
    <w:basedOn w:val="Normal"/>
    <w:next w:val="Normal"/>
    <w:autoRedefine/>
    <w:uiPriority w:val="39"/>
    <w:unhideWhenUsed/>
    <w:rsid w:val="002B56F0"/>
    <w:pPr>
      <w:widowControl/>
      <w:tabs>
        <w:tab w:val="left" w:pos="880"/>
        <w:tab w:val="right" w:leader="dot" w:pos="9498"/>
      </w:tabs>
      <w:ind w:left="426"/>
    </w:pPr>
  </w:style>
  <w:style w:type="paragraph" w:styleId="TOC3">
    <w:name w:val="toc 3"/>
    <w:basedOn w:val="Normal"/>
    <w:next w:val="Normal"/>
    <w:autoRedefine/>
    <w:uiPriority w:val="39"/>
    <w:unhideWhenUsed/>
    <w:rsid w:val="0085088E"/>
    <w:pPr>
      <w:widowControl/>
      <w:spacing w:after="100" w:line="259" w:lineRule="auto"/>
      <w:ind w:left="440"/>
    </w:pPr>
  </w:style>
  <w:style w:type="character" w:customStyle="1" w:styleId="normaltextrun">
    <w:name w:val="normaltextrun"/>
    <w:basedOn w:val="DefaultParagraphFont"/>
    <w:rsid w:val="0085088E"/>
  </w:style>
  <w:style w:type="character" w:customStyle="1" w:styleId="Mention1">
    <w:name w:val="Mention1"/>
    <w:basedOn w:val="DefaultParagraphFont"/>
    <w:uiPriority w:val="99"/>
    <w:unhideWhenUsed/>
    <w:rsid w:val="002A0920"/>
    <w:rPr>
      <w:color w:val="2B579A"/>
      <w:shd w:val="clear" w:color="auto" w:fill="E1DFDD"/>
    </w:rPr>
  </w:style>
  <w:style w:type="paragraph" w:styleId="TOC4">
    <w:name w:val="toc 4"/>
    <w:basedOn w:val="Normal"/>
    <w:next w:val="Normal"/>
    <w:autoRedefine/>
    <w:uiPriority w:val="39"/>
    <w:unhideWhenUsed/>
    <w:rsid w:val="00D42D28"/>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D42D28"/>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D42D28"/>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D42D28"/>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D42D28"/>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D42D28"/>
    <w:pPr>
      <w:widowControl/>
      <w:spacing w:after="100" w:line="259" w:lineRule="auto"/>
      <w:ind w:left="1760"/>
    </w:pPr>
    <w:rPr>
      <w:rFonts w:eastAsiaTheme="minorEastAsia"/>
    </w:rPr>
  </w:style>
  <w:style w:type="character" w:customStyle="1" w:styleId="cf01">
    <w:name w:val="cf01"/>
    <w:basedOn w:val="DefaultParagraphFont"/>
    <w:rsid w:val="00281680"/>
    <w:rPr>
      <w:rFonts w:ascii="Segoe UI" w:hAnsi="Segoe UI" w:cs="Segoe UI" w:hint="default"/>
      <w:sz w:val="18"/>
      <w:szCs w:val="18"/>
    </w:rPr>
  </w:style>
  <w:style w:type="table" w:customStyle="1" w:styleId="a">
    <w:basedOn w:val="TableNormal"/>
    <w:rsid w:val="00D064F8"/>
    <w:tblPr>
      <w:tblStyleRowBandSize w:val="1"/>
      <w:tblStyleColBandSize w:val="1"/>
      <w:tblCellMar>
        <w:left w:w="115" w:type="dxa"/>
        <w:right w:w="115" w:type="dxa"/>
      </w:tblCellMar>
    </w:tblPr>
  </w:style>
  <w:style w:type="table" w:customStyle="1" w:styleId="a0">
    <w:basedOn w:val="TableNormal"/>
    <w:rsid w:val="00D064F8"/>
    <w:tblPr>
      <w:tblStyleRowBandSize w:val="1"/>
      <w:tblStyleColBandSize w:val="1"/>
      <w:tblCellMar>
        <w:left w:w="0" w:type="dxa"/>
        <w:right w:w="0" w:type="dxa"/>
      </w:tblCellMar>
    </w:tblPr>
  </w:style>
  <w:style w:type="table" w:customStyle="1" w:styleId="a1">
    <w:basedOn w:val="TableNormal"/>
    <w:rsid w:val="00D064F8"/>
    <w:tblPr>
      <w:tblStyleRowBandSize w:val="1"/>
      <w:tblStyleColBandSize w:val="1"/>
      <w:tblCellMar>
        <w:left w:w="115" w:type="dxa"/>
        <w:right w:w="115" w:type="dxa"/>
      </w:tblCellMar>
    </w:tblPr>
  </w:style>
  <w:style w:type="table" w:customStyle="1" w:styleId="a2">
    <w:basedOn w:val="TableNormal"/>
    <w:rsid w:val="00D064F8"/>
    <w:tblPr>
      <w:tblStyleRowBandSize w:val="1"/>
      <w:tblStyleColBandSize w:val="1"/>
      <w:tblCellMar>
        <w:left w:w="115" w:type="dxa"/>
        <w:right w:w="115" w:type="dxa"/>
      </w:tblCellMar>
    </w:tblPr>
  </w:style>
  <w:style w:type="table" w:customStyle="1" w:styleId="a3">
    <w:basedOn w:val="TableNormal"/>
    <w:rsid w:val="00D064F8"/>
    <w:tblPr>
      <w:tblStyleRowBandSize w:val="1"/>
      <w:tblStyleColBandSize w:val="1"/>
      <w:tblCellMar>
        <w:left w:w="115" w:type="dxa"/>
        <w:right w:w="115" w:type="dxa"/>
      </w:tblCellMar>
    </w:tblPr>
  </w:style>
  <w:style w:type="table" w:customStyle="1" w:styleId="a4">
    <w:basedOn w:val="TableNormal"/>
    <w:rsid w:val="00D064F8"/>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F4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84948">
      <w:bodyDiv w:val="1"/>
      <w:marLeft w:val="0"/>
      <w:marRight w:val="0"/>
      <w:marTop w:val="0"/>
      <w:marBottom w:val="0"/>
      <w:divBdr>
        <w:top w:val="none" w:sz="0" w:space="0" w:color="auto"/>
        <w:left w:val="none" w:sz="0" w:space="0" w:color="auto"/>
        <w:bottom w:val="none" w:sz="0" w:space="0" w:color="auto"/>
        <w:right w:val="none" w:sz="0" w:space="0" w:color="auto"/>
      </w:divBdr>
    </w:div>
    <w:div w:id="499934565">
      <w:bodyDiv w:val="1"/>
      <w:marLeft w:val="0"/>
      <w:marRight w:val="0"/>
      <w:marTop w:val="0"/>
      <w:marBottom w:val="0"/>
      <w:divBdr>
        <w:top w:val="none" w:sz="0" w:space="0" w:color="auto"/>
        <w:left w:val="none" w:sz="0" w:space="0" w:color="auto"/>
        <w:bottom w:val="none" w:sz="0" w:space="0" w:color="auto"/>
        <w:right w:val="none" w:sz="0" w:space="0" w:color="auto"/>
      </w:divBdr>
    </w:div>
    <w:div w:id="587689897">
      <w:bodyDiv w:val="1"/>
      <w:marLeft w:val="0"/>
      <w:marRight w:val="0"/>
      <w:marTop w:val="0"/>
      <w:marBottom w:val="0"/>
      <w:divBdr>
        <w:top w:val="none" w:sz="0" w:space="0" w:color="auto"/>
        <w:left w:val="none" w:sz="0" w:space="0" w:color="auto"/>
        <w:bottom w:val="none" w:sz="0" w:space="0" w:color="auto"/>
        <w:right w:val="none" w:sz="0" w:space="0" w:color="auto"/>
      </w:divBdr>
    </w:div>
    <w:div w:id="850871403">
      <w:bodyDiv w:val="1"/>
      <w:marLeft w:val="0"/>
      <w:marRight w:val="0"/>
      <w:marTop w:val="0"/>
      <w:marBottom w:val="0"/>
      <w:divBdr>
        <w:top w:val="none" w:sz="0" w:space="0" w:color="auto"/>
        <w:left w:val="none" w:sz="0" w:space="0" w:color="auto"/>
        <w:bottom w:val="none" w:sz="0" w:space="0" w:color="auto"/>
        <w:right w:val="none" w:sz="0" w:space="0" w:color="auto"/>
      </w:divBdr>
    </w:div>
    <w:div w:id="1145315715">
      <w:bodyDiv w:val="1"/>
      <w:marLeft w:val="0"/>
      <w:marRight w:val="0"/>
      <w:marTop w:val="0"/>
      <w:marBottom w:val="0"/>
      <w:divBdr>
        <w:top w:val="none" w:sz="0" w:space="0" w:color="auto"/>
        <w:left w:val="none" w:sz="0" w:space="0" w:color="auto"/>
        <w:bottom w:val="none" w:sz="0" w:space="0" w:color="auto"/>
        <w:right w:val="none" w:sz="0" w:space="0" w:color="auto"/>
      </w:divBdr>
    </w:div>
    <w:div w:id="1326855034">
      <w:bodyDiv w:val="1"/>
      <w:marLeft w:val="0"/>
      <w:marRight w:val="0"/>
      <w:marTop w:val="0"/>
      <w:marBottom w:val="0"/>
      <w:divBdr>
        <w:top w:val="none" w:sz="0" w:space="0" w:color="auto"/>
        <w:left w:val="none" w:sz="0" w:space="0" w:color="auto"/>
        <w:bottom w:val="none" w:sz="0" w:space="0" w:color="auto"/>
        <w:right w:val="none" w:sz="0" w:space="0" w:color="auto"/>
      </w:divBdr>
    </w:div>
    <w:div w:id="1518348616">
      <w:bodyDiv w:val="1"/>
      <w:marLeft w:val="0"/>
      <w:marRight w:val="0"/>
      <w:marTop w:val="0"/>
      <w:marBottom w:val="0"/>
      <w:divBdr>
        <w:top w:val="none" w:sz="0" w:space="0" w:color="auto"/>
        <w:left w:val="none" w:sz="0" w:space="0" w:color="auto"/>
        <w:bottom w:val="none" w:sz="0" w:space="0" w:color="auto"/>
        <w:right w:val="none" w:sz="0" w:space="0" w:color="auto"/>
      </w:divBdr>
    </w:div>
    <w:div w:id="1546332344">
      <w:bodyDiv w:val="1"/>
      <w:marLeft w:val="0"/>
      <w:marRight w:val="0"/>
      <w:marTop w:val="0"/>
      <w:marBottom w:val="0"/>
      <w:divBdr>
        <w:top w:val="none" w:sz="0" w:space="0" w:color="auto"/>
        <w:left w:val="none" w:sz="0" w:space="0" w:color="auto"/>
        <w:bottom w:val="none" w:sz="0" w:space="0" w:color="auto"/>
        <w:right w:val="none" w:sz="0" w:space="0" w:color="auto"/>
      </w:divBdr>
      <w:divsChild>
        <w:div w:id="1534921501">
          <w:marLeft w:val="0"/>
          <w:marRight w:val="0"/>
          <w:marTop w:val="0"/>
          <w:marBottom w:val="0"/>
          <w:divBdr>
            <w:top w:val="none" w:sz="0" w:space="0" w:color="auto"/>
            <w:left w:val="none" w:sz="0" w:space="0" w:color="auto"/>
            <w:bottom w:val="none" w:sz="0" w:space="0" w:color="auto"/>
            <w:right w:val="none" w:sz="0" w:space="0" w:color="auto"/>
          </w:divBdr>
          <w:divsChild>
            <w:div w:id="50999976">
              <w:marLeft w:val="0"/>
              <w:marRight w:val="0"/>
              <w:marTop w:val="0"/>
              <w:marBottom w:val="0"/>
              <w:divBdr>
                <w:top w:val="none" w:sz="0" w:space="0" w:color="auto"/>
                <w:left w:val="none" w:sz="0" w:space="0" w:color="auto"/>
                <w:bottom w:val="none" w:sz="0" w:space="0" w:color="auto"/>
                <w:right w:val="none" w:sz="0" w:space="0" w:color="auto"/>
              </w:divBdr>
              <w:divsChild>
                <w:div w:id="1754277334">
                  <w:marLeft w:val="0"/>
                  <w:marRight w:val="0"/>
                  <w:marTop w:val="0"/>
                  <w:marBottom w:val="0"/>
                  <w:divBdr>
                    <w:top w:val="none" w:sz="0" w:space="0" w:color="auto"/>
                    <w:left w:val="none" w:sz="0" w:space="0" w:color="auto"/>
                    <w:bottom w:val="none" w:sz="0" w:space="0" w:color="auto"/>
                    <w:right w:val="none" w:sz="0" w:space="0" w:color="auto"/>
                  </w:divBdr>
                  <w:divsChild>
                    <w:div w:id="927613055">
                      <w:marLeft w:val="0"/>
                      <w:marRight w:val="0"/>
                      <w:marTop w:val="0"/>
                      <w:marBottom w:val="0"/>
                      <w:divBdr>
                        <w:top w:val="none" w:sz="0" w:space="0" w:color="auto"/>
                        <w:left w:val="none" w:sz="0" w:space="0" w:color="auto"/>
                        <w:bottom w:val="none" w:sz="0" w:space="0" w:color="auto"/>
                        <w:right w:val="none" w:sz="0" w:space="0" w:color="auto"/>
                      </w:divBdr>
                      <w:divsChild>
                        <w:div w:id="822546421">
                          <w:marLeft w:val="0"/>
                          <w:marRight w:val="0"/>
                          <w:marTop w:val="0"/>
                          <w:marBottom w:val="0"/>
                          <w:divBdr>
                            <w:top w:val="none" w:sz="0" w:space="0" w:color="auto"/>
                            <w:left w:val="none" w:sz="0" w:space="0" w:color="auto"/>
                            <w:bottom w:val="none" w:sz="0" w:space="0" w:color="auto"/>
                            <w:right w:val="none" w:sz="0" w:space="0" w:color="auto"/>
                          </w:divBdr>
                          <w:divsChild>
                            <w:div w:id="20104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nm.concurs@environment.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m.concurs@environment.m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nm.concurs@environment.m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ybK6P5HynO20qjnqiv9Kkff4A==">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</go:docsCustomData>
</go:gDocsCustomXmlDataStorage>
</file>

<file path=customXml/itemProps1.xml><?xml version="1.0" encoding="utf-8"?>
<ds:datastoreItem xmlns:ds="http://schemas.openxmlformats.org/officeDocument/2006/customXml" ds:itemID="{234A9448-0965-4CE4-8676-2E08D1F705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16</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Varmari</dc:creator>
  <cp:lastModifiedBy>NEC</cp:lastModifiedBy>
  <cp:revision>235</cp:revision>
  <dcterms:created xsi:type="dcterms:W3CDTF">2025-05-28T21:13:00Z</dcterms:created>
  <dcterms:modified xsi:type="dcterms:W3CDTF">2025-05-30T13:14:00Z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0x01010014644BDD8E75514892F5EDCA606C9700</vt:lpwstr>
  </property>
</Properties>
</file>