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E39A" w14:textId="77777777" w:rsidR="003B1320" w:rsidRPr="003B1320" w:rsidRDefault="003B1320" w:rsidP="003B132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both"/>
        <w:rPr>
          <w:rFonts w:ascii="Calibri" w:eastAsia="Calibri" w:hAnsi="Calibri" w:cs="Calibri"/>
          <w:b/>
          <w:color w:val="000000"/>
          <w:kern w:val="0"/>
          <w:sz w:val="48"/>
          <w:szCs w:val="48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color w:val="000000"/>
          <w:kern w:val="0"/>
          <w:sz w:val="48"/>
          <w:szCs w:val="48"/>
          <w:lang w:val="ro-RO"/>
          <w14:ligatures w14:val="none"/>
        </w:rPr>
        <w:t>FORMULARUL A. OFERTA TEHNICĂ</w:t>
      </w:r>
    </w:p>
    <w:p w14:paraId="77064264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462DE00D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68F937F3" w14:textId="77777777" w:rsidR="003B1320" w:rsidRPr="003B1320" w:rsidRDefault="003B1320" w:rsidP="003B1320">
      <w:pPr>
        <w:widowControl w:val="0"/>
        <w:shd w:val="clear" w:color="auto" w:fill="008556"/>
        <w:spacing w:after="0" w:line="240" w:lineRule="auto"/>
        <w:jc w:val="both"/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</w:pPr>
      <w:bookmarkStart w:id="0" w:name="_heading=h.49x2ik5" w:colFirst="0" w:colLast="0"/>
      <w:bookmarkEnd w:id="0"/>
      <w:r w:rsidRPr="003B1320"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  <w:t>A1. DECLARAȚIA OFERTANTULUI</w:t>
      </w:r>
    </w:p>
    <w:p w14:paraId="3BE44E54" w14:textId="77777777" w:rsidR="003B1320" w:rsidRPr="003B1320" w:rsidRDefault="003B1320" w:rsidP="003B1320">
      <w:pPr>
        <w:widowControl w:val="0"/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</w:pPr>
    </w:p>
    <w:tbl>
      <w:tblPr>
        <w:tblW w:w="9074" w:type="dxa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1874"/>
      </w:tblGrid>
      <w:tr w:rsidR="003B1320" w:rsidRPr="003B1320" w14:paraId="5B8259A8" w14:textId="77777777" w:rsidTr="00991247">
        <w:trPr>
          <w:trHeight w:val="851"/>
        </w:trPr>
        <w:tc>
          <w:tcPr>
            <w:tcW w:w="2270" w:type="dxa"/>
            <w:shd w:val="clear" w:color="auto" w:fill="FFFFFF"/>
          </w:tcPr>
          <w:p w14:paraId="409DB951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Ofertant:</w:t>
            </w:r>
          </w:p>
        </w:tc>
        <w:tc>
          <w:tcPr>
            <w:tcW w:w="4111" w:type="dxa"/>
          </w:tcPr>
          <w:p w14:paraId="7DDB393B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bookmarkStart w:id="1" w:name="bookmark=id.2p2csry" w:colFirst="0" w:colLast="0"/>
            <w:bookmarkEnd w:id="1"/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[A se completa de către ofertant]</w:t>
            </w:r>
          </w:p>
        </w:tc>
        <w:tc>
          <w:tcPr>
            <w:tcW w:w="819" w:type="dxa"/>
            <w:shd w:val="clear" w:color="auto" w:fill="FFFFFF"/>
          </w:tcPr>
          <w:p w14:paraId="5E2F8059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Data:</w:t>
            </w:r>
          </w:p>
        </w:tc>
        <w:tc>
          <w:tcPr>
            <w:tcW w:w="1874" w:type="dxa"/>
          </w:tcPr>
          <w:p w14:paraId="5F5BB02B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shd w:val="clear" w:color="auto" w:fill="BFBFBF"/>
                <w:lang w:val="ro-RO"/>
                <w14:ligatures w14:val="none"/>
              </w:rPr>
              <w:t>Selectare dată</w:t>
            </w:r>
          </w:p>
        </w:tc>
      </w:tr>
      <w:tr w:rsidR="003B1320" w:rsidRPr="003B1320" w14:paraId="19D33505" w14:textId="77777777" w:rsidTr="00991247">
        <w:trPr>
          <w:trHeight w:val="851"/>
        </w:trPr>
        <w:tc>
          <w:tcPr>
            <w:tcW w:w="2270" w:type="dxa"/>
            <w:shd w:val="clear" w:color="auto" w:fill="FFFFFF"/>
          </w:tcPr>
          <w:p w14:paraId="32B65B6C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Referință CDO:</w:t>
            </w:r>
          </w:p>
        </w:tc>
        <w:tc>
          <w:tcPr>
            <w:tcW w:w="6804" w:type="dxa"/>
            <w:gridSpan w:val="3"/>
          </w:tcPr>
          <w:p w14:paraId="18DE0C76" w14:textId="15E516F0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>2025.Companie sociologică</w:t>
            </w:r>
            <w:r w:rsidR="007F06AB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r w:rsidRPr="003B132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>sondaj</w:t>
            </w:r>
            <w:r w:rsidR="007F06AB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r w:rsidRPr="003B1320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>deșeuri</w:t>
            </w:r>
          </w:p>
          <w:p w14:paraId="1990D69F" w14:textId="77777777" w:rsidR="003B1320" w:rsidRPr="003B1320" w:rsidRDefault="003B1320" w:rsidP="003B1320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highlight w:val="yellow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kern w:val="0"/>
                <w:sz w:val="22"/>
                <w:szCs w:val="22"/>
                <w:lang w:val="ro-RO"/>
                <w14:ligatures w14:val="none"/>
              </w:rPr>
              <w:t xml:space="preserve">Selectarea unei companii sociologice care va efectua un sondaj care va măsura percepțiile populației Republicii Moldova despre gestionarea deșeurilor. </w:t>
            </w:r>
          </w:p>
          <w:p w14:paraId="64865DBD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yellow"/>
                <w:lang w:val="ro-RO"/>
                <w14:ligatures w14:val="none"/>
              </w:rPr>
            </w:pPr>
          </w:p>
          <w:p w14:paraId="11C6FC8C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3B1320" w:rsidRPr="003B1320" w14:paraId="46EB8AEC" w14:textId="77777777" w:rsidTr="00991247">
        <w:trPr>
          <w:trHeight w:val="851"/>
        </w:trPr>
        <w:tc>
          <w:tcPr>
            <w:tcW w:w="2270" w:type="dxa"/>
            <w:shd w:val="clear" w:color="auto" w:fill="FFFFFF"/>
          </w:tcPr>
          <w:p w14:paraId="56A5B018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Informații despre reprezentatul  ofertantului</w:t>
            </w:r>
          </w:p>
        </w:tc>
        <w:tc>
          <w:tcPr>
            <w:tcW w:w="6804" w:type="dxa"/>
            <w:gridSpan w:val="3"/>
          </w:tcPr>
          <w:p w14:paraId="2D617A29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Nume și funcție: [A se completa de către ofertant]</w:t>
            </w:r>
          </w:p>
          <w:p w14:paraId="0F9850E3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6163CDB5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Telefon: [A se completa de către ofertant]</w:t>
            </w:r>
          </w:p>
          <w:p w14:paraId="4CD79044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04C64FAE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E-mail: [A se completa de către ofertant]</w:t>
            </w:r>
          </w:p>
        </w:tc>
      </w:tr>
    </w:tbl>
    <w:p w14:paraId="553D48DD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kern w:val="0"/>
          <w:sz w:val="22"/>
          <w:szCs w:val="22"/>
          <w:lang w:val="ro-RO"/>
          <w14:ligatures w14:val="none"/>
        </w:rPr>
      </w:pPr>
    </w:p>
    <w:p w14:paraId="2B212AEA" w14:textId="2F38C527" w:rsidR="003B1320" w:rsidRPr="003B1320" w:rsidRDefault="003B1320" w:rsidP="003B1320">
      <w:pPr>
        <w:pBdr>
          <w:top w:val="nil"/>
          <w:left w:val="nil"/>
          <w:bottom w:val="nil"/>
          <w:right w:val="nil"/>
          <w:between w:val="nil"/>
        </w:pBdr>
        <w:tabs>
          <w:tab w:val="left" w:pos="6015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Prin prezenta, ne propunem să prestăm serviciile în conformitate cu cererea dumneavoastră de oferte 2025.Companie sociologică</w:t>
      </w:r>
      <w:r w:rsidR="007F06AB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 xml:space="preserve"> </w:t>
      </w:r>
      <w:r w:rsidRPr="003B132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sondaj</w:t>
      </w:r>
      <w:r w:rsidR="007F06AB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 xml:space="preserve"> </w:t>
      </w:r>
      <w:r w:rsidRPr="003B132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deșeuri și propunerea noastră. Prezentăm propunerea, care include oferta tehnică și oferta financiară, expediată în dosare separate și e-mailuri separate.</w:t>
      </w:r>
    </w:p>
    <w:p w14:paraId="32782AAD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</w:p>
    <w:p w14:paraId="4709F641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6438F96C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</w:p>
    <w:p w14:paraId="78C58DF4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Serviciile vor fi prestate în conformitate cu documentele de licitare și  Termenii de referință.</w:t>
      </w:r>
    </w:p>
    <w:p w14:paraId="4DE3D528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</w:p>
    <w:p w14:paraId="387541C3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 xml:space="preserve">Subsemnatul certifică că este autorizat în mod corespunzător să semneze prezenta propunere și se angajează să o execute în cazul în care CNM acceptă această propunere. </w:t>
      </w:r>
    </w:p>
    <w:p w14:paraId="0568B4B4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</w:p>
    <w:p w14:paraId="1CE90F38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Înțelegem și recunoaștem că nu sunteți obligați să acceptați nici o propunere pe care o primiți.</w:t>
      </w:r>
    </w:p>
    <w:p w14:paraId="33F9A92B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</w:p>
    <w:p w14:paraId="0BDB9796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</w:p>
    <w:p w14:paraId="02531B7B" w14:textId="77777777" w:rsidR="003B1320" w:rsidRPr="003B1320" w:rsidRDefault="003B1320" w:rsidP="003B1320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4951E3D2" w14:textId="77777777" w:rsidR="003B1320" w:rsidRPr="003B1320" w:rsidRDefault="003B1320" w:rsidP="003B1320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Nume: ________________________________________</w:t>
      </w:r>
    </w:p>
    <w:p w14:paraId="659DDA96" w14:textId="77777777" w:rsidR="003B1320" w:rsidRPr="003B1320" w:rsidRDefault="003B1320" w:rsidP="003B1320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73D7A187" w14:textId="77777777" w:rsidR="003B1320" w:rsidRPr="003B1320" w:rsidRDefault="003B1320" w:rsidP="003B1320">
      <w:pPr>
        <w:widowControl w:val="0"/>
        <w:tabs>
          <w:tab w:val="left" w:pos="99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325CAD9B" w14:textId="77777777" w:rsidR="003B1320" w:rsidRPr="003B1320" w:rsidRDefault="003B1320" w:rsidP="003B1320">
      <w:pPr>
        <w:widowControl w:val="0"/>
        <w:tabs>
          <w:tab w:val="left" w:pos="99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287CED00" w14:textId="77777777" w:rsidR="003B1320" w:rsidRPr="003B1320" w:rsidRDefault="003B1320" w:rsidP="003B1320">
      <w:pPr>
        <w:widowControl w:val="0"/>
        <w:tabs>
          <w:tab w:val="left" w:pos="99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Data, semnătura și ștampila: ________________________________________</w:t>
      </w:r>
    </w:p>
    <w:p w14:paraId="5B9CDCBC" w14:textId="77777777" w:rsidR="003B1320" w:rsidRPr="003B1320" w:rsidRDefault="003B1320" w:rsidP="003B1320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bookmarkStart w:id="2" w:name="_heading=h.147n2zr" w:colFirst="0" w:colLast="0"/>
      <w:bookmarkEnd w:id="2"/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br w:type="page"/>
      </w:r>
    </w:p>
    <w:p w14:paraId="2BCCF9EE" w14:textId="77777777" w:rsidR="003B1320" w:rsidRPr="003B1320" w:rsidRDefault="003B1320" w:rsidP="003B1320">
      <w:pPr>
        <w:widowControl w:val="0"/>
        <w:shd w:val="clear" w:color="auto" w:fill="008556"/>
        <w:spacing w:after="0" w:line="240" w:lineRule="auto"/>
        <w:jc w:val="both"/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  <w:lastRenderedPageBreak/>
        <w:t xml:space="preserve">A2. FORMATUL OFERTEI TEHNICE </w:t>
      </w:r>
    </w:p>
    <w:p w14:paraId="719CECEF" w14:textId="77777777" w:rsidR="003B1320" w:rsidRPr="003B1320" w:rsidRDefault="003B1320" w:rsidP="003B1320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</w:p>
    <w:tbl>
      <w:tblPr>
        <w:tblW w:w="9074" w:type="dxa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4206"/>
        <w:gridCol w:w="819"/>
        <w:gridCol w:w="1874"/>
      </w:tblGrid>
      <w:tr w:rsidR="003B1320" w:rsidRPr="003B1320" w14:paraId="2B7C7DEE" w14:textId="77777777" w:rsidTr="00991247">
        <w:trPr>
          <w:trHeight w:val="851"/>
        </w:trPr>
        <w:tc>
          <w:tcPr>
            <w:tcW w:w="2175" w:type="dxa"/>
            <w:shd w:val="clear" w:color="auto" w:fill="FFFFFF"/>
          </w:tcPr>
          <w:p w14:paraId="2C3A85FC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Ofertant:</w:t>
            </w:r>
          </w:p>
        </w:tc>
        <w:tc>
          <w:tcPr>
            <w:tcW w:w="4206" w:type="dxa"/>
          </w:tcPr>
          <w:p w14:paraId="5C32E372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[A se completa de către ofertant]</w:t>
            </w:r>
          </w:p>
        </w:tc>
        <w:tc>
          <w:tcPr>
            <w:tcW w:w="819" w:type="dxa"/>
            <w:shd w:val="clear" w:color="auto" w:fill="FFFFFF"/>
          </w:tcPr>
          <w:p w14:paraId="274C7085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Data:</w:t>
            </w:r>
          </w:p>
        </w:tc>
        <w:tc>
          <w:tcPr>
            <w:tcW w:w="1874" w:type="dxa"/>
          </w:tcPr>
          <w:p w14:paraId="3A856B91" w14:textId="77777777" w:rsidR="003B1320" w:rsidRPr="003B1320" w:rsidRDefault="003B1320" w:rsidP="003B132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shd w:val="clear" w:color="auto" w:fill="BFBFBF"/>
                <w:lang w:val="ro-RO"/>
                <w14:ligatures w14:val="none"/>
              </w:rPr>
              <w:t>Selectare dată</w:t>
            </w:r>
          </w:p>
        </w:tc>
      </w:tr>
      <w:tr w:rsidR="003B1320" w:rsidRPr="003B1320" w14:paraId="5BA90A13" w14:textId="77777777" w:rsidTr="00991247">
        <w:trPr>
          <w:trHeight w:val="851"/>
        </w:trPr>
        <w:tc>
          <w:tcPr>
            <w:tcW w:w="2175" w:type="dxa"/>
            <w:shd w:val="clear" w:color="auto" w:fill="FFFFFF"/>
          </w:tcPr>
          <w:p w14:paraId="61F7EEA6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Referință CDO:</w:t>
            </w:r>
          </w:p>
        </w:tc>
        <w:tc>
          <w:tcPr>
            <w:tcW w:w="6899" w:type="dxa"/>
            <w:gridSpan w:val="3"/>
          </w:tcPr>
          <w:p w14:paraId="7F8B3250" w14:textId="1778DF7D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highlight w:val="yellow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2025.Companie sociologică</w:t>
            </w:r>
            <w:r w:rsidR="007F06AB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sondaj</w:t>
            </w:r>
            <w:r w:rsidR="007F06AB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r w:rsidRPr="003B1320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deșeuri</w:t>
            </w:r>
          </w:p>
          <w:p w14:paraId="1A16295E" w14:textId="77777777" w:rsidR="003B1320" w:rsidRPr="003B1320" w:rsidRDefault="003B1320" w:rsidP="003B1320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highlight w:val="yellow"/>
                <w:lang w:val="ro-RO"/>
                <w14:ligatures w14:val="none"/>
              </w:rPr>
            </w:pPr>
            <w:r w:rsidRPr="003B1320">
              <w:rPr>
                <w:rFonts w:ascii="Calibri" w:eastAsia="Calibri" w:hAnsi="Calibri" w:cs="Calibri"/>
                <w:kern w:val="0"/>
                <w:sz w:val="22"/>
                <w:szCs w:val="22"/>
                <w:lang w:val="ro-RO"/>
                <w14:ligatures w14:val="none"/>
              </w:rPr>
              <w:t xml:space="preserve">Selectarea unei companii sociologice care va efectua un sondaj care va măsura percepțiile populației Republicii Moldova despre gestionarea deșeurilor. </w:t>
            </w:r>
          </w:p>
          <w:p w14:paraId="5F3DA9D4" w14:textId="77777777" w:rsidR="003B1320" w:rsidRPr="003B1320" w:rsidRDefault="003B1320" w:rsidP="003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yellow"/>
                <w:lang w:val="ro-RO"/>
                <w14:ligatures w14:val="none"/>
              </w:rPr>
            </w:pPr>
          </w:p>
        </w:tc>
      </w:tr>
    </w:tbl>
    <w:p w14:paraId="7EF44F7E" w14:textId="77777777" w:rsidR="003B1320" w:rsidRPr="003B1320" w:rsidRDefault="003B1320" w:rsidP="003B1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7D9A97BF" w14:textId="77777777" w:rsidR="003B1320" w:rsidRPr="003B1320" w:rsidRDefault="003B1320" w:rsidP="003B1320">
      <w:pPr>
        <w:widowControl w:val="0"/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2EBC67B5" w14:textId="77777777" w:rsidR="003B1320" w:rsidRPr="003B1320" w:rsidRDefault="003B1320" w:rsidP="003B1320">
      <w:pPr>
        <w:widowControl w:val="0"/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Oferta tehnică urmează să fie pregătită confirm acestui formular. În cazul în care ofertantului i se solicită să utilizeze o abordare specifică conform Termenilor de referință, ofertantul trebuie să descrie modul în care intenționează să respecte cerințele.</w:t>
      </w:r>
    </w:p>
    <w:p w14:paraId="0CE36532" w14:textId="77777777" w:rsidR="003B1320" w:rsidRPr="003B1320" w:rsidRDefault="003B1320" w:rsidP="003B1320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0AADEBDC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  <w:t>Oferta tehnică va include, dar nu se va limita la următoarele:</w:t>
      </w:r>
    </w:p>
    <w:p w14:paraId="4D3E0F58" w14:textId="77777777" w:rsidR="003B1320" w:rsidRPr="003B1320" w:rsidRDefault="003B1320" w:rsidP="003B1320">
      <w:pPr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56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Metodologia de eșantionare elaborată în baza cerințelor din Termenii de referință;</w:t>
      </w:r>
    </w:p>
    <w:p w14:paraId="60DF7430" w14:textId="77777777" w:rsidR="003B1320" w:rsidRPr="003B1320" w:rsidRDefault="003B1320" w:rsidP="003B1320">
      <w:pPr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56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Descrierea detaliată a metodologiei aplicate la etapa de pilotare a chestionarelor;</w:t>
      </w:r>
    </w:p>
    <w:p w14:paraId="777951BE" w14:textId="77777777" w:rsidR="003B1320" w:rsidRPr="003B1320" w:rsidRDefault="003B1320" w:rsidP="003B1320">
      <w:pPr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56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Descrierea rețelei de intervievatori și a modului cum vor fi instruiți înainte de cercetare;</w:t>
      </w:r>
    </w:p>
    <w:p w14:paraId="0441CCFB" w14:textId="77777777" w:rsidR="003B1320" w:rsidRPr="003B1320" w:rsidRDefault="003B1320" w:rsidP="003B1320">
      <w:pPr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56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Descrierea metodelor de procesare a datelor;</w:t>
      </w:r>
    </w:p>
    <w:p w14:paraId="6B615C79" w14:textId="77777777" w:rsidR="003B1320" w:rsidRPr="003B1320" w:rsidRDefault="003B1320" w:rsidP="003B1320">
      <w:pPr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56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Planul de lucru cu indicarea rezultatelor așteptate la fiecare etapă și a persoanei responsabile pentru supervizarea activității respective;</w:t>
      </w:r>
    </w:p>
    <w:p w14:paraId="11257D01" w14:textId="77777777" w:rsidR="003B1320" w:rsidRPr="003B1320" w:rsidRDefault="003B1320" w:rsidP="003B1320">
      <w:pPr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56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Lista cercetărilor sociologice relevante efectuate în ultimii 5 ani, la nivel național sau regional cu descrierea scurtă a obiectivelor lor;</w:t>
      </w:r>
    </w:p>
    <w:p w14:paraId="66394A54" w14:textId="77777777" w:rsidR="003B1320" w:rsidRPr="003B1320" w:rsidRDefault="003B1320" w:rsidP="003B1320">
      <w:pPr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56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CV-uri experților calificați care vor fi implicați în pregătirea, colectarea, monitorizarea procesului de cercetare și analiza datelor colectate;</w:t>
      </w:r>
    </w:p>
    <w:p w14:paraId="3EE576D8" w14:textId="77777777" w:rsidR="003B1320" w:rsidRPr="003B1320" w:rsidRDefault="003B1320" w:rsidP="003B132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Copia unui extras recent din registrul persoanelor juridice.</w:t>
      </w:r>
    </w:p>
    <w:p w14:paraId="040D1FC1" w14:textId="77777777" w:rsidR="003B1320" w:rsidRPr="003B1320" w:rsidRDefault="003B1320" w:rsidP="003B1320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0687D614" w14:textId="77777777" w:rsidR="003B1320" w:rsidRPr="003B1320" w:rsidRDefault="003B1320" w:rsidP="003B1320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 xml:space="preserve">Notă: Ofertantul poate oferi comentarii și sugestii de îmbunătățire cu privire la Termenii de referință sau la serviciile suplimentare care vor fi prestate dincolo de cerințele Termenilor de referință, dacă există. </w:t>
      </w:r>
    </w:p>
    <w:p w14:paraId="242C8220" w14:textId="77777777" w:rsidR="003B1320" w:rsidRPr="003B1320" w:rsidRDefault="003B1320" w:rsidP="003B1320">
      <w:pPr>
        <w:widowControl w:val="0"/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</w:pPr>
    </w:p>
    <w:p w14:paraId="5A88DCB1" w14:textId="77777777" w:rsidR="003B1320" w:rsidRPr="003B1320" w:rsidRDefault="003B1320" w:rsidP="003B1320">
      <w:pPr>
        <w:tabs>
          <w:tab w:val="left" w:pos="-1440"/>
          <w:tab w:val="left" w:pos="7200"/>
        </w:tabs>
        <w:spacing w:after="0" w:line="240" w:lineRule="auto"/>
        <w:ind w:right="634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4F874EB0" w14:textId="77777777" w:rsidR="003B1320" w:rsidRPr="003B1320" w:rsidRDefault="003B1320" w:rsidP="003B1320">
      <w:pPr>
        <w:tabs>
          <w:tab w:val="left" w:pos="-1440"/>
          <w:tab w:val="left" w:pos="7200"/>
        </w:tabs>
        <w:spacing w:after="0" w:line="240" w:lineRule="auto"/>
        <w:ind w:right="634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14E28E5B" w14:textId="77777777" w:rsidR="003B1320" w:rsidRPr="003B1320" w:rsidRDefault="003B1320" w:rsidP="003B1320">
      <w:pPr>
        <w:tabs>
          <w:tab w:val="left" w:pos="-1440"/>
          <w:tab w:val="left" w:pos="7200"/>
        </w:tabs>
        <w:spacing w:after="0" w:line="240" w:lineRule="auto"/>
        <w:ind w:right="634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527BF96C" w14:textId="77777777" w:rsidR="003B1320" w:rsidRPr="003B1320" w:rsidRDefault="003B1320" w:rsidP="003B1320">
      <w:pPr>
        <w:tabs>
          <w:tab w:val="left" w:pos="-1440"/>
          <w:tab w:val="left" w:pos="7200"/>
        </w:tabs>
        <w:spacing w:after="0" w:line="240" w:lineRule="auto"/>
        <w:ind w:right="634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791C7F32" w14:textId="77777777" w:rsidR="003B1320" w:rsidRPr="003B1320" w:rsidRDefault="003B1320" w:rsidP="003B1320">
      <w:pPr>
        <w:tabs>
          <w:tab w:val="left" w:pos="-1440"/>
          <w:tab w:val="left" w:pos="6300"/>
          <w:tab w:val="left" w:pos="7200"/>
        </w:tabs>
        <w:spacing w:after="0" w:line="240" w:lineRule="auto"/>
        <w:ind w:right="634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________________________________________</w:t>
      </w:r>
    </w:p>
    <w:p w14:paraId="6E91822C" w14:textId="7F745347" w:rsidR="00456E0C" w:rsidRPr="003B1320" w:rsidRDefault="003B1320" w:rsidP="003B1320">
      <w:pPr>
        <w:widowControl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3B1320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Data, semnătura și ștampila</w:t>
      </w:r>
      <w:r w:rsidRPr="003B1320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 xml:space="preserve"> </w:t>
      </w:r>
    </w:p>
    <w:sectPr w:rsidR="00456E0C" w:rsidRPr="003B1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1A9"/>
    <w:multiLevelType w:val="multilevel"/>
    <w:tmpl w:val="562EB8B4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06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0C"/>
    <w:rsid w:val="001A55EB"/>
    <w:rsid w:val="003B1320"/>
    <w:rsid w:val="00456E0C"/>
    <w:rsid w:val="007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3232"/>
  <w15:chartTrackingRefBased/>
  <w15:docId w15:val="{8A506A9F-FDE1-4682-83E0-3AD412B5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3</cp:revision>
  <dcterms:created xsi:type="dcterms:W3CDTF">2025-05-30T12:19:00Z</dcterms:created>
  <dcterms:modified xsi:type="dcterms:W3CDTF">2025-05-30T13:17:00Z</dcterms:modified>
</cp:coreProperties>
</file>