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DA57" w14:textId="77777777" w:rsidR="00FF7E3C" w:rsidRDefault="00FF7E3C" w:rsidP="00FF7E3C">
      <w:pPr>
        <w:spacing w:before="200" w:after="40"/>
        <w:jc w:val="center"/>
      </w:pPr>
      <w:r>
        <w:rPr>
          <w:rFonts w:ascii="Arial" w:eastAsia="Arial" w:hAnsi="Arial" w:cs="Arial"/>
          <w:b/>
          <w:bCs/>
          <w:color w:val="1F4E79"/>
          <w:sz w:val="36"/>
          <w:szCs w:val="36"/>
        </w:rPr>
        <w:t>TERMS OF REFERENCE</w:t>
      </w:r>
    </w:p>
    <w:p w14:paraId="3B75E082" w14:textId="77777777" w:rsidR="00FF7E3C" w:rsidRDefault="00FF7E3C" w:rsidP="00FF7E3C">
      <w:pPr>
        <w:spacing w:after="40"/>
        <w:jc w:val="center"/>
      </w:pPr>
      <w:r>
        <w:rPr>
          <w:rFonts w:ascii="Arial" w:eastAsia="Arial" w:hAnsi="Arial" w:cs="Arial"/>
          <w:color w:val="404040"/>
          <w:sz w:val="22"/>
          <w:szCs w:val="22"/>
        </w:rPr>
        <w:t>for the elaboration of technical design documentation</w:t>
      </w:r>
    </w:p>
    <w:p w14:paraId="3432B375" w14:textId="77777777" w:rsidR="00FF7E3C" w:rsidRDefault="00FF7E3C" w:rsidP="00FF7E3C">
      <w:pPr>
        <w:spacing w:after="40"/>
        <w:jc w:val="center"/>
      </w:pPr>
      <w:r>
        <w:rPr>
          <w:rFonts w:ascii="Arial" w:eastAsia="Arial" w:hAnsi="Arial" w:cs="Arial"/>
          <w:b/>
          <w:bCs/>
          <w:color w:val="404040"/>
        </w:rPr>
        <w:t>150 kW ground-mounted PV power plant + new transformer post</w:t>
      </w:r>
    </w:p>
    <w:p w14:paraId="181B5D22" w14:textId="77777777" w:rsidR="00FF7E3C" w:rsidRDefault="00FF7E3C" w:rsidP="00FF7E3C">
      <w:pPr>
        <w:spacing w:after="40"/>
        <w:jc w:val="center"/>
      </w:pPr>
      <w:r>
        <w:rPr>
          <w:rFonts w:ascii="Arial" w:eastAsia="Arial" w:hAnsi="Arial" w:cs="Arial"/>
          <w:color w:val="555555"/>
          <w:sz w:val="20"/>
          <w:szCs w:val="20"/>
        </w:rPr>
        <w:t xml:space="preserve">Amalgamated cluster </w:t>
      </w:r>
      <w:proofErr w:type="spellStart"/>
      <w:r>
        <w:rPr>
          <w:rFonts w:ascii="Arial" w:eastAsia="Arial" w:hAnsi="Arial" w:cs="Arial"/>
          <w:color w:val="555555"/>
          <w:sz w:val="20"/>
          <w:szCs w:val="20"/>
        </w:rPr>
        <w:t>Sculeni</w:t>
      </w:r>
      <w:proofErr w:type="spellEnd"/>
      <w:r>
        <w:rPr>
          <w:rFonts w:ascii="Arial" w:eastAsia="Arial" w:hAnsi="Arial" w:cs="Arial"/>
          <w:color w:val="555555"/>
          <w:sz w:val="20"/>
          <w:szCs w:val="20"/>
        </w:rPr>
        <w:t xml:space="preserve"> - </w:t>
      </w:r>
      <w:proofErr w:type="spellStart"/>
      <w:r>
        <w:rPr>
          <w:rFonts w:ascii="Arial" w:eastAsia="Arial" w:hAnsi="Arial" w:cs="Arial"/>
          <w:color w:val="555555"/>
          <w:sz w:val="20"/>
          <w:szCs w:val="20"/>
        </w:rPr>
        <w:t>Taxobeni</w:t>
      </w:r>
      <w:proofErr w:type="spellEnd"/>
      <w:r>
        <w:rPr>
          <w:rFonts w:ascii="Arial" w:eastAsia="Arial" w:hAnsi="Arial" w:cs="Arial"/>
          <w:color w:val="555555"/>
          <w:sz w:val="20"/>
          <w:szCs w:val="20"/>
        </w:rPr>
        <w:t xml:space="preserve"> | Ungheni / </w:t>
      </w:r>
      <w:proofErr w:type="spellStart"/>
      <w:r>
        <w:rPr>
          <w:rFonts w:ascii="Arial" w:eastAsia="Arial" w:hAnsi="Arial" w:cs="Arial"/>
          <w:color w:val="555555"/>
          <w:sz w:val="20"/>
          <w:szCs w:val="20"/>
        </w:rPr>
        <w:t>Fălești</w:t>
      </w:r>
      <w:proofErr w:type="spellEnd"/>
      <w:r>
        <w:rPr>
          <w:rFonts w:ascii="Arial" w:eastAsia="Arial" w:hAnsi="Arial" w:cs="Arial"/>
          <w:color w:val="555555"/>
          <w:sz w:val="20"/>
          <w:szCs w:val="20"/>
        </w:rPr>
        <w:t xml:space="preserve"> districts</w:t>
      </w:r>
    </w:p>
    <w:p w14:paraId="6CD09BB8" w14:textId="77777777" w:rsidR="00FF7E3C" w:rsidRDefault="00FF7E3C" w:rsidP="00FF7E3C">
      <w:pPr>
        <w:pBdr>
          <w:bottom w:val="single" w:sz="12" w:space="0" w:color="1F4E79"/>
        </w:pBdr>
        <w:spacing w:after="200"/>
        <w:jc w:val="center"/>
      </w:pPr>
      <w:r>
        <w:rPr>
          <w:rFonts w:ascii="Arial" w:eastAsia="Arial" w:hAnsi="Arial" w:cs="Arial"/>
          <w:color w:val="1F4E79"/>
          <w:sz w:val="20"/>
          <w:szCs w:val="20"/>
        </w:rPr>
        <w:t>SALAR International - Support for voluntary amalgamation</w:t>
      </w:r>
    </w:p>
    <w:p w14:paraId="19F2CECB" w14:textId="77777777" w:rsidR="00FF7E3C" w:rsidRDefault="00FF7E3C" w:rsidP="00FF7E3C">
      <w:pPr>
        <w:spacing w:before="200" w:after="80"/>
      </w:pPr>
      <w:r>
        <w:rPr>
          <w:rFonts w:ascii="Arial" w:eastAsia="Arial" w:hAnsi="Arial" w:cs="Arial"/>
          <w:b/>
          <w:bCs/>
          <w:color w:val="2E75B6"/>
        </w:rPr>
        <w:t>Invitation to Tender</w:t>
      </w:r>
    </w:p>
    <w:p w14:paraId="12F3F96C" w14:textId="77777777" w:rsidR="00FF7E3C" w:rsidRDefault="00FF7E3C" w:rsidP="00FF7E3C">
      <w:pPr>
        <w:spacing w:before="60" w:after="60"/>
        <w:jc w:val="both"/>
      </w:pPr>
      <w:r>
        <w:rPr>
          <w:rFonts w:ascii="Arial" w:eastAsia="Arial" w:hAnsi="Arial" w:cs="Arial"/>
          <w:sz w:val="20"/>
          <w:szCs w:val="20"/>
        </w:rPr>
        <w:t>SALAR International AB (hereinafter SALAR International) invites your company to tender for the provision of services described in this document, under a project implemented by SALAR International in the Republic of Moldova, financed by Sweden.</w:t>
      </w:r>
    </w:p>
    <w:p w14:paraId="34B45623" w14:textId="77777777" w:rsidR="00FF7E3C" w:rsidRDefault="00FF7E3C" w:rsidP="00FF7E3C">
      <w:pPr>
        <w:spacing w:before="60" w:after="60"/>
        <w:jc w:val="both"/>
      </w:pPr>
      <w:r>
        <w:rPr>
          <w:rFonts w:ascii="Arial" w:eastAsia="Arial" w:hAnsi="Arial" w:cs="Arial"/>
          <w:sz w:val="20"/>
          <w:szCs w:val="20"/>
        </w:rPr>
        <w:t>SALAR International implements the PACE Local project (Local Public Administration, Citizen Engagement), a four-year project (2025-2029) supporting the strengthening of local governance in the Republic of Moldova. The overall goal is to strengthen local public authorities within an enhanced local governance framework to improve public service delivery in line with the country's strategic orientation towards EU accession. The project covers support to central government, thematic support to clusters of local public authorities, and local participation in the EU accession process.</w:t>
      </w:r>
    </w:p>
    <w:p w14:paraId="05595582" w14:textId="77777777" w:rsidR="00FF7E3C" w:rsidRDefault="00FF7E3C" w:rsidP="00FF7E3C">
      <w:pPr>
        <w:spacing w:before="60" w:after="60"/>
      </w:pPr>
    </w:p>
    <w:p w14:paraId="4F321911" w14:textId="77777777" w:rsidR="00FF7E3C" w:rsidRDefault="00FF7E3C" w:rsidP="00FF7E3C">
      <w:pPr>
        <w:pBdr>
          <w:bottom w:val="single" w:sz="8" w:space="0" w:color="1F4E79"/>
        </w:pBdr>
        <w:spacing w:before="280" w:after="120"/>
      </w:pPr>
      <w:r>
        <w:rPr>
          <w:rFonts w:ascii="Arial" w:eastAsia="Arial" w:hAnsi="Arial" w:cs="Arial"/>
          <w:b/>
          <w:bCs/>
          <w:color w:val="1F4E79"/>
          <w:sz w:val="28"/>
          <w:szCs w:val="28"/>
        </w:rPr>
        <w:t>1. Context and justification</w:t>
      </w:r>
    </w:p>
    <w:p w14:paraId="4FF88DE5" w14:textId="77777777" w:rsidR="00FF7E3C" w:rsidRDefault="00FF7E3C" w:rsidP="00FF7E3C">
      <w:pPr>
        <w:spacing w:before="60" w:after="60"/>
        <w:jc w:val="both"/>
      </w:pPr>
      <w:r>
        <w:rPr>
          <w:rFonts w:ascii="Arial" w:eastAsia="Arial" w:hAnsi="Arial" w:cs="Arial"/>
          <w:sz w:val="20"/>
          <w:szCs w:val="20"/>
        </w:rPr>
        <w:t>This document establishes the Terms of Reference (</w:t>
      </w:r>
      <w:proofErr w:type="spellStart"/>
      <w:r>
        <w:rPr>
          <w:rFonts w:ascii="Arial" w:eastAsia="Arial" w:hAnsi="Arial" w:cs="Arial"/>
          <w:sz w:val="20"/>
          <w:szCs w:val="20"/>
        </w:rPr>
        <w:t>ToR</w:t>
      </w:r>
      <w:proofErr w:type="spellEnd"/>
      <w:r>
        <w:rPr>
          <w:rFonts w:ascii="Arial" w:eastAsia="Arial" w:hAnsi="Arial" w:cs="Arial"/>
          <w:sz w:val="20"/>
          <w:szCs w:val="20"/>
        </w:rPr>
        <w:t xml:space="preserve">) for the procurement of technical design documentation services within the SALAR International Project supporting the voluntary amalgamation of the </w:t>
      </w:r>
      <w:proofErr w:type="spellStart"/>
      <w:r>
        <w:rPr>
          <w:rFonts w:ascii="Arial" w:eastAsia="Arial" w:hAnsi="Arial" w:cs="Arial"/>
          <w:sz w:val="20"/>
          <w:szCs w:val="20"/>
        </w:rPr>
        <w:t>Sculeni</w:t>
      </w:r>
      <w:proofErr w:type="spellEnd"/>
      <w:r>
        <w:rPr>
          <w:rFonts w:ascii="Arial" w:eastAsia="Arial" w:hAnsi="Arial" w:cs="Arial"/>
          <w:sz w:val="20"/>
          <w:szCs w:val="20"/>
        </w:rPr>
        <w:t xml:space="preserve"> - </w:t>
      </w:r>
      <w:proofErr w:type="spellStart"/>
      <w:r>
        <w:rPr>
          <w:rFonts w:ascii="Arial" w:eastAsia="Arial" w:hAnsi="Arial" w:cs="Arial"/>
          <w:sz w:val="20"/>
          <w:szCs w:val="20"/>
        </w:rPr>
        <w:t>Taxobeni</w:t>
      </w:r>
      <w:proofErr w:type="spellEnd"/>
      <w:r>
        <w:rPr>
          <w:rFonts w:ascii="Arial" w:eastAsia="Arial" w:hAnsi="Arial" w:cs="Arial"/>
          <w:sz w:val="20"/>
          <w:szCs w:val="20"/>
        </w:rPr>
        <w:t xml:space="preserve"> cluster, Ungheni / </w:t>
      </w:r>
      <w:proofErr w:type="spellStart"/>
      <w:r>
        <w:rPr>
          <w:rFonts w:ascii="Arial" w:eastAsia="Arial" w:hAnsi="Arial" w:cs="Arial"/>
          <w:sz w:val="20"/>
          <w:szCs w:val="20"/>
        </w:rPr>
        <w:t>Fălești</w:t>
      </w:r>
      <w:proofErr w:type="spellEnd"/>
      <w:r>
        <w:rPr>
          <w:rFonts w:ascii="Arial" w:eastAsia="Arial" w:hAnsi="Arial" w:cs="Arial"/>
          <w:sz w:val="20"/>
          <w:szCs w:val="20"/>
        </w:rPr>
        <w:t xml:space="preserve"> district, Republic of Moldova. The contract is trilateral: Provider, Investor (SALAR International), and Beneficiary (local public authority). The funding Client is Sida, the Swedish International Development Cooperation Agency.</w:t>
      </w:r>
    </w:p>
    <w:p w14:paraId="0D68798A" w14:textId="77777777" w:rsidR="00FF7E3C" w:rsidRDefault="00FF7E3C" w:rsidP="00FF7E3C">
      <w:pPr>
        <w:spacing w:before="60" w:after="60"/>
        <w:jc w:val="both"/>
      </w:pPr>
      <w:r>
        <w:rPr>
          <w:rFonts w:ascii="Arial" w:eastAsia="Arial" w:hAnsi="Arial" w:cs="Arial"/>
          <w:sz w:val="20"/>
          <w:szCs w:val="20"/>
        </w:rPr>
        <w:t xml:space="preserve">The member local authorities - </w:t>
      </w:r>
      <w:proofErr w:type="spellStart"/>
      <w:r>
        <w:rPr>
          <w:rFonts w:ascii="Arial" w:eastAsia="Arial" w:hAnsi="Arial" w:cs="Arial"/>
          <w:sz w:val="20"/>
          <w:szCs w:val="20"/>
        </w:rPr>
        <w:t>Sculeni</w:t>
      </w:r>
      <w:proofErr w:type="spellEnd"/>
      <w:r>
        <w:rPr>
          <w:rFonts w:ascii="Arial" w:eastAsia="Arial" w:hAnsi="Arial" w:cs="Arial"/>
          <w:sz w:val="20"/>
          <w:szCs w:val="20"/>
        </w:rPr>
        <w:t xml:space="preserve"> (Gherman, </w:t>
      </w:r>
      <w:proofErr w:type="spellStart"/>
      <w:r>
        <w:rPr>
          <w:rFonts w:ascii="Arial" w:eastAsia="Arial" w:hAnsi="Arial" w:cs="Arial"/>
          <w:sz w:val="20"/>
          <w:szCs w:val="20"/>
        </w:rPr>
        <w:t>Blondesți</w:t>
      </w:r>
      <w:proofErr w:type="spellEnd"/>
      <w:r>
        <w:rPr>
          <w:rFonts w:ascii="Arial" w:eastAsia="Arial" w:hAnsi="Arial" w:cs="Arial"/>
          <w:sz w:val="20"/>
          <w:szCs w:val="20"/>
        </w:rPr>
        <w:t xml:space="preserve">, </w:t>
      </w:r>
      <w:proofErr w:type="spellStart"/>
      <w:r>
        <w:rPr>
          <w:rFonts w:ascii="Arial" w:eastAsia="Arial" w:hAnsi="Arial" w:cs="Arial"/>
          <w:sz w:val="20"/>
          <w:szCs w:val="20"/>
        </w:rPr>
        <w:t>Floreni</w:t>
      </w:r>
      <w:proofErr w:type="spellEnd"/>
      <w:r>
        <w:rPr>
          <w:rFonts w:ascii="Arial" w:eastAsia="Arial" w:hAnsi="Arial" w:cs="Arial"/>
          <w:sz w:val="20"/>
          <w:szCs w:val="20"/>
        </w:rPr>
        <w:t xml:space="preserve">) and </w:t>
      </w:r>
      <w:proofErr w:type="spellStart"/>
      <w:r>
        <w:rPr>
          <w:rFonts w:ascii="Arial" w:eastAsia="Arial" w:hAnsi="Arial" w:cs="Arial"/>
          <w:sz w:val="20"/>
          <w:szCs w:val="20"/>
        </w:rPr>
        <w:t>Taxobeni</w:t>
      </w:r>
      <w:proofErr w:type="spellEnd"/>
      <w:r>
        <w:rPr>
          <w:rFonts w:ascii="Arial" w:eastAsia="Arial" w:hAnsi="Arial" w:cs="Arial"/>
          <w:sz w:val="20"/>
          <w:szCs w:val="20"/>
        </w:rPr>
        <w:t xml:space="preserve"> (</w:t>
      </w:r>
      <w:proofErr w:type="spellStart"/>
      <w:r>
        <w:rPr>
          <w:rFonts w:ascii="Arial" w:eastAsia="Arial" w:hAnsi="Arial" w:cs="Arial"/>
          <w:sz w:val="20"/>
          <w:szCs w:val="20"/>
        </w:rPr>
        <w:t>Hrubna</w:t>
      </w:r>
      <w:proofErr w:type="spellEnd"/>
      <w:r>
        <w:rPr>
          <w:rFonts w:ascii="Arial" w:eastAsia="Arial" w:hAnsi="Arial" w:cs="Arial"/>
          <w:sz w:val="20"/>
          <w:szCs w:val="20"/>
        </w:rPr>
        <w:t xml:space="preserve"> </w:t>
      </w:r>
      <w:proofErr w:type="spellStart"/>
      <w:r>
        <w:rPr>
          <w:rFonts w:ascii="Arial" w:eastAsia="Arial" w:hAnsi="Arial" w:cs="Arial"/>
          <w:sz w:val="20"/>
          <w:szCs w:val="20"/>
        </w:rPr>
        <w:t>Nouă</w:t>
      </w:r>
      <w:proofErr w:type="spellEnd"/>
      <w:r>
        <w:rPr>
          <w:rFonts w:ascii="Arial" w:eastAsia="Arial" w:hAnsi="Arial" w:cs="Arial"/>
          <w:sz w:val="20"/>
          <w:szCs w:val="20"/>
        </w:rPr>
        <w:t xml:space="preserve">, </w:t>
      </w:r>
      <w:proofErr w:type="spellStart"/>
      <w:r>
        <w:rPr>
          <w:rFonts w:ascii="Arial" w:eastAsia="Arial" w:hAnsi="Arial" w:cs="Arial"/>
          <w:sz w:val="20"/>
          <w:szCs w:val="20"/>
        </w:rPr>
        <w:t>Vrănești</w:t>
      </w:r>
      <w:proofErr w:type="spellEnd"/>
      <w:r>
        <w:rPr>
          <w:rFonts w:ascii="Arial" w:eastAsia="Arial" w:hAnsi="Arial" w:cs="Arial"/>
          <w:sz w:val="20"/>
          <w:szCs w:val="20"/>
        </w:rPr>
        <w:t xml:space="preserve">) - intend to install a </w:t>
      </w:r>
      <w:proofErr w:type="gramStart"/>
      <w:r>
        <w:rPr>
          <w:rFonts w:ascii="Arial" w:eastAsia="Arial" w:hAnsi="Arial" w:cs="Arial"/>
          <w:sz w:val="20"/>
          <w:szCs w:val="20"/>
        </w:rPr>
        <w:t>150 kW</w:t>
      </w:r>
      <w:proofErr w:type="gramEnd"/>
      <w:r>
        <w:rPr>
          <w:rFonts w:ascii="Arial" w:eastAsia="Arial" w:hAnsi="Arial" w:cs="Arial"/>
          <w:sz w:val="20"/>
          <w:szCs w:val="20"/>
        </w:rPr>
        <w:t xml:space="preserve"> ground-mounted photovoltaic power plant to reduce electricity expenditure for the entire cluster through net metering. Electricity costs in the peak month (January) exceed MDL 100,000 (approx. EUR 5,500). The resulting technical documentation will serve as the basis for launching competitive procurement procedures for construction works.</w:t>
      </w:r>
    </w:p>
    <w:p w14:paraId="7C0B5375" w14:textId="77777777" w:rsidR="00FF7E3C" w:rsidRDefault="00FF7E3C" w:rsidP="00FF7E3C">
      <w:pPr>
        <w:pBdr>
          <w:bottom w:val="single" w:sz="8" w:space="0" w:color="1F4E79"/>
        </w:pBdr>
        <w:spacing w:before="280" w:after="120"/>
      </w:pPr>
      <w:r>
        <w:rPr>
          <w:rFonts w:ascii="Arial" w:eastAsia="Arial" w:hAnsi="Arial" w:cs="Arial"/>
          <w:b/>
          <w:bCs/>
          <w:color w:val="1F4E79"/>
          <w:sz w:val="28"/>
          <w:szCs w:val="28"/>
        </w:rPr>
        <w:t>2. Contract objective</w:t>
      </w:r>
    </w:p>
    <w:p w14:paraId="598DB5C6" w14:textId="77777777" w:rsidR="00FF7E3C" w:rsidRDefault="00FF7E3C" w:rsidP="00FF7E3C">
      <w:pPr>
        <w:spacing w:before="60" w:after="60"/>
        <w:jc w:val="both"/>
      </w:pPr>
      <w:r>
        <w:rPr>
          <w:rFonts w:ascii="Arial" w:eastAsia="Arial" w:hAnsi="Arial" w:cs="Arial"/>
          <w:sz w:val="20"/>
          <w:szCs w:val="20"/>
        </w:rPr>
        <w:t>Elaboration of complete technical documentation for a 150 kW ground-mounted photovoltaic power plant, including: techno-economic feasibility study, technical design (PT), PT for the new transformer post, bills of quantities (forms 1, 3, 5 and 7), technical specifications, technical justification report, O&amp;M plan, perimeter fencing, external lighting and video surveillance system (CCTV).</w:t>
      </w:r>
    </w:p>
    <w:p w14:paraId="2C8359F4" w14:textId="77777777" w:rsidR="00FF7E3C" w:rsidRDefault="00FF7E3C" w:rsidP="00FF7E3C">
      <w:pPr>
        <w:pBdr>
          <w:bottom w:val="single" w:sz="8" w:space="0" w:color="1F4E79"/>
        </w:pBdr>
        <w:spacing w:before="280" w:after="120"/>
      </w:pPr>
      <w:r>
        <w:rPr>
          <w:rFonts w:ascii="Arial" w:eastAsia="Arial" w:hAnsi="Arial" w:cs="Arial"/>
          <w:b/>
          <w:bCs/>
          <w:color w:val="1F4E79"/>
          <w:sz w:val="28"/>
          <w:szCs w:val="28"/>
        </w:rPr>
        <w:t>3. Included and excluded services</w:t>
      </w:r>
    </w:p>
    <w:p w14:paraId="461EA421" w14:textId="77777777" w:rsidR="00FF7E3C" w:rsidRDefault="00FF7E3C" w:rsidP="00FF7E3C">
      <w:pPr>
        <w:spacing w:before="60" w:after="60"/>
        <w:jc w:val="both"/>
      </w:pPr>
      <w:r>
        <w:rPr>
          <w:rFonts w:ascii="Arial" w:eastAsia="Arial" w:hAnsi="Arial" w:cs="Arial"/>
          <w:sz w:val="20"/>
          <w:szCs w:val="20"/>
        </w:rPr>
        <w:t>The table below explicitly delineates services included in the contract value from those excluded: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F7E3C" w14:paraId="1CF1B6FF" w14:textId="77777777" w:rsidTr="00462C52">
        <w:tblPrEx>
          <w:tblCellMar>
            <w:top w:w="0" w:type="dxa"/>
            <w:bottom w:w="0" w:type="dxa"/>
          </w:tblCellMar>
        </w:tblPrEx>
        <w:tc>
          <w:tcPr>
            <w:tcW w:w="468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208B7290" w14:textId="77777777" w:rsidR="00FF7E3C" w:rsidRDefault="00FF7E3C" w:rsidP="00462C52">
            <w:pPr>
              <w:jc w:val="center"/>
            </w:pPr>
            <w:r>
              <w:rPr>
                <w:rFonts w:ascii="Arial" w:eastAsia="Arial" w:hAnsi="Arial" w:cs="Arial"/>
                <w:b/>
                <w:bCs/>
                <w:color w:val="FFFFFF"/>
                <w:sz w:val="20"/>
                <w:szCs w:val="20"/>
              </w:rPr>
              <w:t>INCLUDED in contract scope</w:t>
            </w:r>
          </w:p>
        </w:tc>
        <w:tc>
          <w:tcPr>
            <w:tcW w:w="468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20B6B95C" w14:textId="77777777" w:rsidR="00FF7E3C" w:rsidRDefault="00FF7E3C" w:rsidP="00462C52">
            <w:pPr>
              <w:jc w:val="center"/>
            </w:pPr>
            <w:r>
              <w:rPr>
                <w:rFonts w:ascii="Arial" w:eastAsia="Arial" w:hAnsi="Arial" w:cs="Arial"/>
                <w:b/>
                <w:bCs/>
                <w:color w:val="FFFFFF"/>
                <w:sz w:val="20"/>
                <w:szCs w:val="20"/>
              </w:rPr>
              <w:t>EXCLUDED from contract scope</w:t>
            </w:r>
          </w:p>
        </w:tc>
      </w:tr>
      <w:tr w:rsidR="00FF7E3C" w14:paraId="02B8B2E3"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2EFDA"/>
            <w:tcMar>
              <w:top w:w="60" w:type="dxa"/>
              <w:left w:w="100" w:type="dxa"/>
              <w:bottom w:w="60" w:type="dxa"/>
              <w:right w:w="100" w:type="dxa"/>
            </w:tcMar>
          </w:tcPr>
          <w:p w14:paraId="00060D70" w14:textId="77777777" w:rsidR="00FF7E3C" w:rsidRDefault="00FF7E3C" w:rsidP="00462C52">
            <w:r>
              <w:rPr>
                <w:rFonts w:ascii="Arial" w:eastAsia="Arial" w:hAnsi="Arial" w:cs="Arial"/>
                <w:sz w:val="19"/>
                <w:szCs w:val="19"/>
              </w:rPr>
              <w:t>Techno-economic feasibility study (SFE): 150 kW dimensioning, new transformer post solution, yield calculation, investment payback</w:t>
            </w:r>
          </w:p>
        </w:tc>
        <w:tc>
          <w:tcPr>
            <w:tcW w:w="4680" w:type="dxa"/>
            <w:tcBorders>
              <w:top w:val="single" w:sz="1" w:space="0" w:color="CCCCCC"/>
              <w:left w:val="single" w:sz="1" w:space="0" w:color="CCCCCC"/>
              <w:bottom w:val="single" w:sz="1" w:space="0" w:color="CCCCCC"/>
              <w:right w:val="single" w:sz="1" w:space="0" w:color="CCCCCC"/>
            </w:tcBorders>
            <w:shd w:val="clear" w:color="auto" w:fill="FCE4D6"/>
            <w:tcMar>
              <w:top w:w="60" w:type="dxa"/>
              <w:left w:w="100" w:type="dxa"/>
              <w:bottom w:w="60" w:type="dxa"/>
              <w:right w:w="100" w:type="dxa"/>
            </w:tcMar>
          </w:tcPr>
          <w:p w14:paraId="033E2907" w14:textId="77777777" w:rsidR="00FF7E3C" w:rsidRDefault="00FF7E3C" w:rsidP="00462C52">
            <w:r>
              <w:rPr>
                <w:rFonts w:ascii="Arial" w:eastAsia="Arial" w:hAnsi="Arial" w:cs="Arial"/>
                <w:sz w:val="19"/>
                <w:szCs w:val="19"/>
              </w:rPr>
              <w:t>Actual construction and installation works</w:t>
            </w:r>
          </w:p>
        </w:tc>
      </w:tr>
      <w:tr w:rsidR="00FF7E3C" w14:paraId="479A4BC8"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2B35839" w14:textId="77777777" w:rsidR="00FF7E3C" w:rsidRDefault="00FF7E3C" w:rsidP="00462C52">
            <w:r>
              <w:rPr>
                <w:rFonts w:ascii="Arial" w:eastAsia="Arial" w:hAnsi="Arial" w:cs="Arial"/>
                <w:sz w:val="19"/>
                <w:szCs w:val="19"/>
              </w:rPr>
              <w:t>Technical design (PT Phase I and II), including PT for the new transformer post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54C3502" w14:textId="77777777" w:rsidR="00FF7E3C" w:rsidRDefault="00FF7E3C" w:rsidP="00462C52">
            <w:r>
              <w:rPr>
                <w:rFonts w:ascii="Arial" w:eastAsia="Arial" w:hAnsi="Arial" w:cs="Arial"/>
                <w:sz w:val="19"/>
                <w:szCs w:val="19"/>
              </w:rPr>
              <w:t>Procurement and supply of equipment, panels, inverters or materials</w:t>
            </w:r>
          </w:p>
        </w:tc>
      </w:tr>
      <w:tr w:rsidR="00FF7E3C" w14:paraId="7D8973CB"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2EFDA"/>
            <w:tcMar>
              <w:top w:w="60" w:type="dxa"/>
              <w:left w:w="100" w:type="dxa"/>
              <w:bottom w:w="60" w:type="dxa"/>
              <w:right w:w="100" w:type="dxa"/>
            </w:tcMar>
          </w:tcPr>
          <w:p w14:paraId="055A1150" w14:textId="77777777" w:rsidR="00FF7E3C" w:rsidRDefault="00FF7E3C" w:rsidP="00462C52">
            <w:r>
              <w:rPr>
                <w:rFonts w:ascii="Arial" w:eastAsia="Arial" w:hAnsi="Arial" w:cs="Arial"/>
                <w:sz w:val="19"/>
                <w:szCs w:val="19"/>
              </w:rPr>
              <w:t>Bills of quantities per forms 1, 3, 5 and 7: PV plant + PT + fencing + CCTV + lighting</w:t>
            </w:r>
          </w:p>
        </w:tc>
        <w:tc>
          <w:tcPr>
            <w:tcW w:w="4680" w:type="dxa"/>
            <w:tcBorders>
              <w:top w:val="single" w:sz="1" w:space="0" w:color="CCCCCC"/>
              <w:left w:val="single" w:sz="1" w:space="0" w:color="CCCCCC"/>
              <w:bottom w:val="single" w:sz="1" w:space="0" w:color="CCCCCC"/>
              <w:right w:val="single" w:sz="1" w:space="0" w:color="CCCCCC"/>
            </w:tcBorders>
            <w:shd w:val="clear" w:color="auto" w:fill="FCE4D6"/>
            <w:tcMar>
              <w:top w:w="60" w:type="dxa"/>
              <w:left w:w="100" w:type="dxa"/>
              <w:bottom w:w="60" w:type="dxa"/>
              <w:right w:w="100" w:type="dxa"/>
            </w:tcMar>
          </w:tcPr>
          <w:p w14:paraId="6B56D72B" w14:textId="77777777" w:rsidR="00FF7E3C" w:rsidRDefault="00FF7E3C" w:rsidP="00462C52">
            <w:proofErr w:type="spellStart"/>
            <w:r>
              <w:rPr>
                <w:rFonts w:ascii="Arial" w:eastAsia="Arial" w:hAnsi="Arial" w:cs="Arial"/>
                <w:sz w:val="19"/>
                <w:szCs w:val="19"/>
              </w:rPr>
              <w:t>Specialised</w:t>
            </w:r>
            <w:proofErr w:type="spellEnd"/>
            <w:r>
              <w:rPr>
                <w:rFonts w:ascii="Arial" w:eastAsia="Arial" w:hAnsi="Arial" w:cs="Arial"/>
                <w:sz w:val="19"/>
                <w:szCs w:val="19"/>
              </w:rPr>
              <w:t xml:space="preserve"> topographic surveys (unless explicitly included)</w:t>
            </w:r>
          </w:p>
        </w:tc>
      </w:tr>
      <w:tr w:rsidR="00FF7E3C" w14:paraId="568379C2"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D2C3799" w14:textId="77777777" w:rsidR="00FF7E3C" w:rsidRDefault="00FF7E3C" w:rsidP="00462C52">
            <w:r>
              <w:rPr>
                <w:rFonts w:ascii="Arial" w:eastAsia="Arial" w:hAnsi="Arial" w:cs="Arial"/>
                <w:sz w:val="19"/>
                <w:szCs w:val="19"/>
              </w:rPr>
              <w:lastRenderedPageBreak/>
              <w:t>Technical specifications for works execution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45D9E02" w14:textId="77777777" w:rsidR="00FF7E3C" w:rsidRDefault="00FF7E3C" w:rsidP="00462C52">
            <w:r>
              <w:rPr>
                <w:rFonts w:ascii="Arial" w:eastAsia="Arial" w:hAnsi="Arial" w:cs="Arial"/>
                <w:sz w:val="19"/>
                <w:szCs w:val="19"/>
              </w:rPr>
              <w:t>Notarial or cadastral registration services</w:t>
            </w:r>
          </w:p>
        </w:tc>
      </w:tr>
      <w:tr w:rsidR="00FF7E3C" w14:paraId="38409F8A"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2EFDA"/>
            <w:tcMar>
              <w:top w:w="60" w:type="dxa"/>
              <w:left w:w="100" w:type="dxa"/>
              <w:bottom w:w="60" w:type="dxa"/>
              <w:right w:w="100" w:type="dxa"/>
            </w:tcMar>
          </w:tcPr>
          <w:p w14:paraId="0CE2E8D0" w14:textId="77777777" w:rsidR="00FF7E3C" w:rsidRDefault="00FF7E3C" w:rsidP="00462C52">
            <w:r>
              <w:rPr>
                <w:rFonts w:ascii="Arial" w:eastAsia="Arial" w:hAnsi="Arial" w:cs="Arial"/>
                <w:sz w:val="19"/>
                <w:szCs w:val="19"/>
              </w:rPr>
              <w:t>Technical justification report (incl. annual yield calculations, payback period, panel selection)</w:t>
            </w:r>
          </w:p>
        </w:tc>
        <w:tc>
          <w:tcPr>
            <w:tcW w:w="4680" w:type="dxa"/>
            <w:tcBorders>
              <w:top w:val="single" w:sz="1" w:space="0" w:color="CCCCCC"/>
              <w:left w:val="single" w:sz="1" w:space="0" w:color="CCCCCC"/>
              <w:bottom w:val="single" w:sz="1" w:space="0" w:color="CCCCCC"/>
              <w:right w:val="single" w:sz="1" w:space="0" w:color="CCCCCC"/>
            </w:tcBorders>
            <w:shd w:val="clear" w:color="auto" w:fill="FCE4D6"/>
            <w:tcMar>
              <w:top w:w="60" w:type="dxa"/>
              <w:left w:w="100" w:type="dxa"/>
              <w:bottom w:w="60" w:type="dxa"/>
              <w:right w:w="100" w:type="dxa"/>
            </w:tcMar>
          </w:tcPr>
          <w:p w14:paraId="780A2529" w14:textId="77777777" w:rsidR="00FF7E3C" w:rsidRDefault="00FF7E3C" w:rsidP="00462C52">
            <w:r>
              <w:rPr>
                <w:rFonts w:ascii="Arial" w:eastAsia="Arial" w:hAnsi="Arial" w:cs="Arial"/>
                <w:sz w:val="19"/>
                <w:szCs w:val="19"/>
              </w:rPr>
              <w:t>Running the competitive procurement procedure for works</w:t>
            </w:r>
          </w:p>
        </w:tc>
      </w:tr>
      <w:tr w:rsidR="00FF7E3C" w14:paraId="55249587"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2353E89" w14:textId="77777777" w:rsidR="00FF7E3C" w:rsidRDefault="00FF7E3C" w:rsidP="00462C52">
            <w:r>
              <w:rPr>
                <w:rFonts w:ascii="Arial" w:eastAsia="Arial" w:hAnsi="Arial" w:cs="Arial"/>
                <w:sz w:val="19"/>
                <w:szCs w:val="19"/>
              </w:rPr>
              <w:t>Post-installation operation and maintenance (O&amp;M) plan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FACD998" w14:textId="77777777" w:rsidR="00FF7E3C" w:rsidRDefault="00FF7E3C" w:rsidP="00462C52">
            <w:r>
              <w:rPr>
                <w:rFonts w:ascii="Arial" w:eastAsia="Arial" w:hAnsi="Arial" w:cs="Arial"/>
                <w:sz w:val="19"/>
                <w:szCs w:val="19"/>
              </w:rPr>
              <w:t>Storage batteries (not part of the system designed at this stage)</w:t>
            </w:r>
          </w:p>
        </w:tc>
      </w:tr>
      <w:tr w:rsidR="00FF7E3C" w14:paraId="55F64118"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2EFDA"/>
            <w:tcMar>
              <w:top w:w="60" w:type="dxa"/>
              <w:left w:w="100" w:type="dxa"/>
              <w:bottom w:w="60" w:type="dxa"/>
              <w:right w:w="100" w:type="dxa"/>
            </w:tcMar>
          </w:tcPr>
          <w:p w14:paraId="778938E0" w14:textId="77777777" w:rsidR="00FF7E3C" w:rsidRDefault="00FF7E3C" w:rsidP="00462C52">
            <w:r>
              <w:rPr>
                <w:rFonts w:ascii="Arial" w:eastAsia="Arial" w:hAnsi="Arial" w:cs="Arial"/>
                <w:sz w:val="19"/>
                <w:szCs w:val="19"/>
              </w:rPr>
              <w:t>Mandatory site visit (min. 1, including drone-based documentation)</w:t>
            </w:r>
          </w:p>
        </w:tc>
        <w:tc>
          <w:tcPr>
            <w:tcW w:w="4680" w:type="dxa"/>
            <w:tcBorders>
              <w:top w:val="single" w:sz="1" w:space="0" w:color="CCCCCC"/>
              <w:left w:val="single" w:sz="1" w:space="0" w:color="CCCCCC"/>
              <w:bottom w:val="single" w:sz="1" w:space="0" w:color="CCCCCC"/>
              <w:right w:val="single" w:sz="1" w:space="0" w:color="CCCCCC"/>
            </w:tcBorders>
            <w:shd w:val="clear" w:color="auto" w:fill="FCE4D6"/>
            <w:tcMar>
              <w:top w:w="60" w:type="dxa"/>
              <w:left w:w="100" w:type="dxa"/>
              <w:bottom w:w="60" w:type="dxa"/>
              <w:right w:w="100" w:type="dxa"/>
            </w:tcMar>
          </w:tcPr>
          <w:p w14:paraId="6657EB99" w14:textId="77777777" w:rsidR="00FF7E3C" w:rsidRDefault="00FF7E3C" w:rsidP="00462C52"/>
        </w:tc>
      </w:tr>
      <w:tr w:rsidR="00FF7E3C" w14:paraId="2323E3E5"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32C20DD" w14:textId="77777777" w:rsidR="00FF7E3C" w:rsidRDefault="00FF7E3C" w:rsidP="00462C52">
            <w:r>
              <w:rPr>
                <w:rFonts w:ascii="Arial" w:eastAsia="Arial" w:hAnsi="Arial" w:cs="Arial"/>
                <w:sz w:val="19"/>
                <w:szCs w:val="19"/>
              </w:rPr>
              <w:t>Support in obtaining permits: urban planning certificate, environment, fire, ISC, ANRE notification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EF5B4C0" w14:textId="77777777" w:rsidR="00FF7E3C" w:rsidRDefault="00FF7E3C" w:rsidP="00462C52"/>
        </w:tc>
      </w:tr>
      <w:tr w:rsidR="00FF7E3C" w14:paraId="3F0BBFC8"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2EFDA"/>
            <w:tcMar>
              <w:top w:w="60" w:type="dxa"/>
              <w:left w:w="100" w:type="dxa"/>
              <w:bottom w:w="60" w:type="dxa"/>
              <w:right w:w="100" w:type="dxa"/>
            </w:tcMar>
          </w:tcPr>
          <w:p w14:paraId="32EAA03C" w14:textId="77777777" w:rsidR="00FF7E3C" w:rsidRDefault="00FF7E3C" w:rsidP="00462C52">
            <w:r>
              <w:rPr>
                <w:rFonts w:ascii="Arial" w:eastAsia="Arial" w:hAnsi="Arial" w:cs="Arial"/>
                <w:sz w:val="19"/>
                <w:szCs w:val="19"/>
              </w:rPr>
              <w:t xml:space="preserve">Revisions: max. 2 rounds per </w:t>
            </w:r>
            <w:proofErr w:type="gramStart"/>
            <w:r>
              <w:rPr>
                <w:rFonts w:ascii="Arial" w:eastAsia="Arial" w:hAnsi="Arial" w:cs="Arial"/>
                <w:sz w:val="19"/>
                <w:szCs w:val="19"/>
              </w:rPr>
              <w:t>deliverable</w:t>
            </w:r>
            <w:proofErr w:type="gramEnd"/>
            <w:r>
              <w:rPr>
                <w:rFonts w:ascii="Arial" w:eastAsia="Arial" w:hAnsi="Arial" w:cs="Arial"/>
                <w:sz w:val="19"/>
                <w:szCs w:val="19"/>
              </w:rPr>
              <w:t>, no additional cost</w:t>
            </w:r>
          </w:p>
        </w:tc>
        <w:tc>
          <w:tcPr>
            <w:tcW w:w="4680" w:type="dxa"/>
            <w:tcBorders>
              <w:top w:val="single" w:sz="1" w:space="0" w:color="CCCCCC"/>
              <w:left w:val="single" w:sz="1" w:space="0" w:color="CCCCCC"/>
              <w:bottom w:val="single" w:sz="1" w:space="0" w:color="CCCCCC"/>
              <w:right w:val="single" w:sz="1" w:space="0" w:color="CCCCCC"/>
            </w:tcBorders>
            <w:shd w:val="clear" w:color="auto" w:fill="FCE4D6"/>
            <w:tcMar>
              <w:top w:w="60" w:type="dxa"/>
              <w:left w:w="100" w:type="dxa"/>
              <w:bottom w:w="60" w:type="dxa"/>
              <w:right w:w="100" w:type="dxa"/>
            </w:tcMar>
          </w:tcPr>
          <w:p w14:paraId="6E11E1AE" w14:textId="77777777" w:rsidR="00FF7E3C" w:rsidRDefault="00FF7E3C" w:rsidP="00462C52"/>
        </w:tc>
      </w:tr>
      <w:tr w:rsidR="00FF7E3C" w14:paraId="1DB1FA8D"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0C920F7" w14:textId="77777777" w:rsidR="00FF7E3C" w:rsidRDefault="00FF7E3C" w:rsidP="00462C52">
            <w:r>
              <w:rPr>
                <w:rFonts w:ascii="Arial" w:eastAsia="Arial" w:hAnsi="Arial" w:cs="Arial"/>
                <w:sz w:val="19"/>
                <w:szCs w:val="19"/>
              </w:rPr>
              <w:t>Full technical dossier handover: printed (3 copies) + digital (PDF + editable)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F027E3E" w14:textId="77777777" w:rsidR="00FF7E3C" w:rsidRDefault="00FF7E3C" w:rsidP="00462C52"/>
        </w:tc>
      </w:tr>
    </w:tbl>
    <w:p w14:paraId="4FE5A799" w14:textId="77777777" w:rsidR="00FF7E3C" w:rsidRDefault="00FF7E3C" w:rsidP="00FF7E3C">
      <w:pPr>
        <w:spacing w:before="60" w:after="60"/>
      </w:pPr>
    </w:p>
    <w:p w14:paraId="385B7126" w14:textId="77777777" w:rsidR="00FF7E3C" w:rsidRDefault="00FF7E3C" w:rsidP="00FF7E3C">
      <w:pPr>
        <w:pBdr>
          <w:bottom w:val="single" w:sz="8" w:space="0" w:color="1F4E79"/>
        </w:pBdr>
        <w:spacing w:before="280" w:after="120"/>
      </w:pPr>
      <w:r>
        <w:rPr>
          <w:rFonts w:ascii="Arial" w:eastAsia="Arial" w:hAnsi="Arial" w:cs="Arial"/>
          <w:b/>
          <w:bCs/>
          <w:color w:val="1F4E79"/>
          <w:sz w:val="28"/>
          <w:szCs w:val="28"/>
        </w:rPr>
        <w:t>4. Object description and technical specifications</w:t>
      </w:r>
    </w:p>
    <w:p w14:paraId="27108D1B" w14:textId="77777777" w:rsidR="00FF7E3C" w:rsidRDefault="00FF7E3C" w:rsidP="00FF7E3C">
      <w:pPr>
        <w:spacing w:before="200" w:after="80"/>
      </w:pPr>
      <w:r>
        <w:rPr>
          <w:rFonts w:ascii="Arial" w:eastAsia="Arial" w:hAnsi="Arial" w:cs="Arial"/>
          <w:b/>
          <w:bCs/>
          <w:color w:val="2E75B6"/>
        </w:rPr>
        <w:t>4.1 Main technical parameters</w:t>
      </w:r>
    </w:p>
    <w:p w14:paraId="41021788" w14:textId="77777777" w:rsidR="00FF7E3C" w:rsidRDefault="00FF7E3C" w:rsidP="00FF7E3C">
      <w:pPr>
        <w:spacing w:before="60" w:after="60"/>
        <w:jc w:val="both"/>
      </w:pPr>
      <w:r>
        <w:rPr>
          <w:rFonts w:ascii="Arial" w:eastAsia="Arial" w:hAnsi="Arial" w:cs="Arial"/>
          <w:sz w:val="20"/>
          <w:szCs w:val="20"/>
        </w:rPr>
        <w:t>Main technical parameters of the ground-mounted photovoltaic power plant: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600"/>
        <w:gridCol w:w="1600"/>
        <w:gridCol w:w="2960"/>
        <w:gridCol w:w="1600"/>
      </w:tblGrid>
      <w:tr w:rsidR="00FF7E3C" w14:paraId="457997C8" w14:textId="77777777" w:rsidTr="00462C52">
        <w:tblPrEx>
          <w:tblCellMar>
            <w:top w:w="0" w:type="dxa"/>
            <w:bottom w:w="0" w:type="dxa"/>
          </w:tblCellMar>
        </w:tblPrEx>
        <w:tc>
          <w:tcPr>
            <w:tcW w:w="16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084D8444" w14:textId="77777777" w:rsidR="00FF7E3C" w:rsidRDefault="00FF7E3C" w:rsidP="00462C52">
            <w:pPr>
              <w:jc w:val="center"/>
            </w:pPr>
            <w:r>
              <w:rPr>
                <w:rFonts w:ascii="Arial" w:eastAsia="Arial" w:hAnsi="Arial" w:cs="Arial"/>
                <w:b/>
                <w:bCs/>
                <w:color w:val="FFFFFF"/>
                <w:sz w:val="20"/>
                <w:szCs w:val="20"/>
              </w:rPr>
              <w:t>Parameter</w:t>
            </w:r>
          </w:p>
        </w:tc>
        <w:tc>
          <w:tcPr>
            <w:tcW w:w="16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20D7DF99" w14:textId="77777777" w:rsidR="00FF7E3C" w:rsidRDefault="00FF7E3C" w:rsidP="00462C52">
            <w:pPr>
              <w:jc w:val="center"/>
            </w:pPr>
            <w:r>
              <w:rPr>
                <w:rFonts w:ascii="Arial" w:eastAsia="Arial" w:hAnsi="Arial" w:cs="Arial"/>
                <w:b/>
                <w:bCs/>
                <w:color w:val="FFFFFF"/>
                <w:sz w:val="20"/>
                <w:szCs w:val="20"/>
              </w:rPr>
              <w:t>Value</w:t>
            </w:r>
          </w:p>
        </w:tc>
        <w:tc>
          <w:tcPr>
            <w:tcW w:w="16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14A9C195" w14:textId="77777777" w:rsidR="00FF7E3C" w:rsidRDefault="00FF7E3C" w:rsidP="00462C52">
            <w:pPr>
              <w:jc w:val="center"/>
            </w:pPr>
            <w:r>
              <w:rPr>
                <w:rFonts w:ascii="Arial" w:eastAsia="Arial" w:hAnsi="Arial" w:cs="Arial"/>
                <w:b/>
                <w:bCs/>
                <w:color w:val="FFFFFF"/>
                <w:sz w:val="20"/>
                <w:szCs w:val="20"/>
              </w:rPr>
              <w:t>Parameter</w:t>
            </w:r>
          </w:p>
        </w:tc>
        <w:tc>
          <w:tcPr>
            <w:tcW w:w="296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4F74322B" w14:textId="77777777" w:rsidR="00FF7E3C" w:rsidRDefault="00FF7E3C" w:rsidP="00462C52">
            <w:pPr>
              <w:jc w:val="center"/>
            </w:pPr>
            <w:r>
              <w:rPr>
                <w:rFonts w:ascii="Arial" w:eastAsia="Arial" w:hAnsi="Arial" w:cs="Arial"/>
                <w:b/>
                <w:bCs/>
                <w:color w:val="FFFFFF"/>
                <w:sz w:val="20"/>
                <w:szCs w:val="20"/>
              </w:rPr>
              <w:t>Value</w:t>
            </w:r>
          </w:p>
        </w:tc>
        <w:tc>
          <w:tcPr>
            <w:tcW w:w="16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37B56893" w14:textId="77777777" w:rsidR="00FF7E3C" w:rsidRDefault="00FF7E3C" w:rsidP="00462C52">
            <w:pPr>
              <w:jc w:val="center"/>
            </w:pPr>
            <w:r>
              <w:rPr>
                <w:rFonts w:ascii="Arial" w:eastAsia="Arial" w:hAnsi="Arial" w:cs="Arial"/>
                <w:b/>
                <w:bCs/>
                <w:color w:val="FFFFFF"/>
                <w:sz w:val="20"/>
                <w:szCs w:val="20"/>
              </w:rPr>
              <w:t>Notes</w:t>
            </w:r>
          </w:p>
        </w:tc>
      </w:tr>
      <w:tr w:rsidR="00FF7E3C" w14:paraId="1D8A0B50" w14:textId="77777777" w:rsidTr="00462C52">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4C0BF54" w14:textId="77777777" w:rsidR="00FF7E3C" w:rsidRDefault="00FF7E3C" w:rsidP="00462C52">
            <w:r>
              <w:rPr>
                <w:rFonts w:ascii="Arial" w:eastAsia="Arial" w:hAnsi="Arial" w:cs="Arial"/>
                <w:sz w:val="19"/>
                <w:szCs w:val="19"/>
              </w:rPr>
              <w:t>Installed power</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178D407" w14:textId="77777777" w:rsidR="00FF7E3C" w:rsidRDefault="00FF7E3C" w:rsidP="00462C52">
            <w:r>
              <w:rPr>
                <w:rFonts w:ascii="Arial" w:eastAsia="Arial" w:hAnsi="Arial" w:cs="Arial"/>
                <w:sz w:val="19"/>
                <w:szCs w:val="19"/>
              </w:rPr>
              <w:t>150 kW</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36AFA92" w14:textId="77777777" w:rsidR="00FF7E3C" w:rsidRDefault="00FF7E3C" w:rsidP="00462C52">
            <w:r>
              <w:rPr>
                <w:rFonts w:ascii="Arial" w:eastAsia="Arial" w:hAnsi="Arial" w:cs="Arial"/>
                <w:sz w:val="19"/>
                <w:szCs w:val="19"/>
              </w:rPr>
              <w:t>Location</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A1B6756" w14:textId="77777777" w:rsidR="00FF7E3C" w:rsidRDefault="00FF7E3C" w:rsidP="00462C52">
            <w:r>
              <w:rPr>
                <w:rFonts w:ascii="Arial" w:eastAsia="Arial" w:hAnsi="Arial" w:cs="Arial"/>
                <w:sz w:val="19"/>
                <w:szCs w:val="19"/>
              </w:rPr>
              <w:t>Ground-mounted (extra-urban land)</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8584633" w14:textId="77777777" w:rsidR="00FF7E3C" w:rsidRDefault="00FF7E3C" w:rsidP="00462C52">
            <w:r>
              <w:rPr>
                <w:rFonts w:ascii="Arial" w:eastAsia="Arial" w:hAnsi="Arial" w:cs="Arial"/>
                <w:sz w:val="19"/>
                <w:szCs w:val="19"/>
              </w:rPr>
              <w:t>Confirmed</w:t>
            </w:r>
          </w:p>
        </w:tc>
      </w:tr>
      <w:tr w:rsidR="00FF7E3C" w14:paraId="51EDE71B" w14:textId="77777777" w:rsidTr="00462C52">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3E0CE68" w14:textId="77777777" w:rsidR="00FF7E3C" w:rsidRDefault="00FF7E3C" w:rsidP="00462C52">
            <w:r>
              <w:rPr>
                <w:rFonts w:ascii="Arial" w:eastAsia="Arial" w:hAnsi="Arial" w:cs="Arial"/>
                <w:sz w:val="19"/>
                <w:szCs w:val="19"/>
              </w:rPr>
              <w:t>Distribution operator</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25B5D85" w14:textId="77777777" w:rsidR="00FF7E3C" w:rsidRDefault="00FF7E3C" w:rsidP="00462C52">
            <w:r>
              <w:rPr>
                <w:rFonts w:ascii="Arial" w:eastAsia="Arial" w:hAnsi="Arial" w:cs="Arial"/>
                <w:sz w:val="19"/>
                <w:szCs w:val="19"/>
              </w:rPr>
              <w:t>FEE-Nord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61FAD2E" w14:textId="77777777" w:rsidR="00FF7E3C" w:rsidRDefault="00FF7E3C" w:rsidP="00462C52">
            <w:r>
              <w:rPr>
                <w:rFonts w:ascii="Arial" w:eastAsia="Arial" w:hAnsi="Arial" w:cs="Arial"/>
                <w:sz w:val="19"/>
                <w:szCs w:val="19"/>
              </w:rPr>
              <w:t>System type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8438CE8" w14:textId="77777777" w:rsidR="00FF7E3C" w:rsidRDefault="00FF7E3C" w:rsidP="00462C52">
            <w:proofErr w:type="gramStart"/>
            <w:r>
              <w:rPr>
                <w:rFonts w:ascii="Arial" w:eastAsia="Arial" w:hAnsi="Arial" w:cs="Arial"/>
                <w:sz w:val="19"/>
                <w:szCs w:val="19"/>
              </w:rPr>
              <w:t>On-grid</w:t>
            </w:r>
            <w:proofErr w:type="gramEnd"/>
            <w:r>
              <w:rPr>
                <w:rFonts w:ascii="Arial" w:eastAsia="Arial" w:hAnsi="Arial" w:cs="Arial"/>
                <w:sz w:val="19"/>
                <w:szCs w:val="19"/>
              </w:rPr>
              <w:t>, no storage batteries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281A042" w14:textId="77777777" w:rsidR="00FF7E3C" w:rsidRDefault="00FF7E3C" w:rsidP="00462C52"/>
        </w:tc>
      </w:tr>
      <w:tr w:rsidR="00FF7E3C" w14:paraId="57EC74AE" w14:textId="77777777" w:rsidTr="00462C52">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EC7DC90" w14:textId="77777777" w:rsidR="00FF7E3C" w:rsidRDefault="00FF7E3C" w:rsidP="00462C52">
            <w:r>
              <w:rPr>
                <w:rFonts w:ascii="Arial" w:eastAsia="Arial" w:hAnsi="Arial" w:cs="Arial"/>
                <w:sz w:val="19"/>
                <w:szCs w:val="19"/>
              </w:rPr>
              <w:t>Connection permit valid until</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4654D6A" w14:textId="77777777" w:rsidR="00FF7E3C" w:rsidRDefault="00FF7E3C" w:rsidP="00462C52">
            <w:r>
              <w:rPr>
                <w:rFonts w:ascii="Arial" w:eastAsia="Arial" w:hAnsi="Arial" w:cs="Arial"/>
                <w:sz w:val="19"/>
                <w:szCs w:val="19"/>
              </w:rPr>
              <w:t>05.08.2026</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D57B1D2" w14:textId="77777777" w:rsidR="00FF7E3C" w:rsidRDefault="00FF7E3C" w:rsidP="00462C52">
            <w:r>
              <w:rPr>
                <w:rFonts w:ascii="Arial" w:eastAsia="Arial" w:hAnsi="Arial" w:cs="Arial"/>
                <w:sz w:val="19"/>
                <w:szCs w:val="19"/>
              </w:rPr>
              <w:t>Operating regime</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84DCF15" w14:textId="77777777" w:rsidR="00FF7E3C" w:rsidRDefault="00FF7E3C" w:rsidP="00462C52">
            <w:r>
              <w:rPr>
                <w:rFonts w:ascii="Arial" w:eastAsia="Arial" w:hAnsi="Arial" w:cs="Arial"/>
                <w:sz w:val="19"/>
                <w:szCs w:val="19"/>
              </w:rPr>
              <w:t>Net metering (compensation), valid in Moldova at least until 2027</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C0E33F7" w14:textId="77777777" w:rsidR="00FF7E3C" w:rsidRDefault="00FF7E3C" w:rsidP="00462C52">
            <w:r>
              <w:rPr>
                <w:rFonts w:ascii="Arial" w:eastAsia="Arial" w:hAnsi="Arial" w:cs="Arial"/>
                <w:sz w:val="19"/>
                <w:szCs w:val="19"/>
              </w:rPr>
              <w:t>Short deadline!</w:t>
            </w:r>
          </w:p>
        </w:tc>
      </w:tr>
      <w:tr w:rsidR="00FF7E3C" w14:paraId="49E6DBB6" w14:textId="77777777" w:rsidTr="00462C52">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5450AE8" w14:textId="77777777" w:rsidR="00FF7E3C" w:rsidRDefault="00FF7E3C" w:rsidP="00462C52">
            <w:r>
              <w:rPr>
                <w:rFonts w:ascii="Arial" w:eastAsia="Arial" w:hAnsi="Arial" w:cs="Arial"/>
                <w:sz w:val="19"/>
                <w:szCs w:val="19"/>
              </w:rPr>
              <w:t>Land cadastral no.</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4C03BFF" w14:textId="77777777" w:rsidR="00FF7E3C" w:rsidRDefault="00FF7E3C" w:rsidP="00462C52">
            <w:r>
              <w:rPr>
                <w:rFonts w:ascii="Arial" w:eastAsia="Arial" w:hAnsi="Arial" w:cs="Arial"/>
                <w:sz w:val="19"/>
                <w:szCs w:val="19"/>
              </w:rPr>
              <w:t>92632080370</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DCA9E0C" w14:textId="77777777" w:rsidR="00FF7E3C" w:rsidRDefault="00FF7E3C" w:rsidP="00462C52">
            <w:r>
              <w:rPr>
                <w:rFonts w:ascii="Arial" w:eastAsia="Arial" w:hAnsi="Arial" w:cs="Arial"/>
                <w:sz w:val="19"/>
                <w:szCs w:val="19"/>
              </w:rPr>
              <w:t>Available area</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11E083B" w14:textId="77777777" w:rsidR="00FF7E3C" w:rsidRDefault="00FF7E3C" w:rsidP="00462C52">
            <w:r>
              <w:rPr>
                <w:rFonts w:ascii="Arial" w:eastAsia="Arial" w:hAnsi="Arial" w:cs="Arial"/>
                <w:sz w:val="19"/>
                <w:szCs w:val="19"/>
              </w:rPr>
              <w:t>13.4 ha</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82E790E" w14:textId="77777777" w:rsidR="00FF7E3C" w:rsidRDefault="00FF7E3C" w:rsidP="00462C52">
            <w:r>
              <w:rPr>
                <w:rFonts w:ascii="Arial" w:eastAsia="Arial" w:hAnsi="Arial" w:cs="Arial"/>
                <w:sz w:val="19"/>
                <w:szCs w:val="19"/>
              </w:rPr>
              <w:t>No obstacles</w:t>
            </w:r>
          </w:p>
        </w:tc>
      </w:tr>
      <w:tr w:rsidR="00FF7E3C" w14:paraId="7BBAE536" w14:textId="77777777" w:rsidTr="00462C52">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3887B5DA" w14:textId="77777777" w:rsidR="00FF7E3C" w:rsidRDefault="00FF7E3C" w:rsidP="00462C52">
            <w:r>
              <w:rPr>
                <w:rFonts w:ascii="Arial" w:eastAsia="Arial" w:hAnsi="Arial" w:cs="Arial"/>
                <w:sz w:val="19"/>
                <w:szCs w:val="19"/>
              </w:rPr>
              <w:t>Site</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95832C7" w14:textId="77777777" w:rsidR="00FF7E3C" w:rsidRDefault="00FF7E3C" w:rsidP="00462C52">
            <w:r>
              <w:rPr>
                <w:rFonts w:ascii="Arial" w:eastAsia="Arial" w:hAnsi="Arial" w:cs="Arial"/>
                <w:sz w:val="19"/>
                <w:szCs w:val="19"/>
              </w:rPr>
              <w:t xml:space="preserve">Near national road R16 </w:t>
            </w:r>
            <w:proofErr w:type="spellStart"/>
            <w:r>
              <w:rPr>
                <w:rFonts w:ascii="Arial" w:eastAsia="Arial" w:hAnsi="Arial" w:cs="Arial"/>
                <w:sz w:val="19"/>
                <w:szCs w:val="19"/>
              </w:rPr>
              <w:t>Bălți-Sculeni</w:t>
            </w:r>
            <w:proofErr w:type="spellEnd"/>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7A0DA2D" w14:textId="77777777" w:rsidR="00FF7E3C" w:rsidRDefault="00FF7E3C" w:rsidP="00462C52">
            <w:r>
              <w:rPr>
                <w:rFonts w:ascii="Arial" w:eastAsia="Arial" w:hAnsi="Arial" w:cs="Arial"/>
                <w:sz w:val="19"/>
                <w:szCs w:val="19"/>
              </w:rPr>
              <w:t>Transformer post (PT)</w:t>
            </w:r>
          </w:p>
        </w:tc>
        <w:tc>
          <w:tcPr>
            <w:tcW w:w="29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0DEE10A" w14:textId="77777777" w:rsidR="00FF7E3C" w:rsidRDefault="00FF7E3C" w:rsidP="00462C52">
            <w:r>
              <w:rPr>
                <w:rFonts w:ascii="Arial" w:eastAsia="Arial" w:hAnsi="Arial" w:cs="Arial"/>
                <w:sz w:val="19"/>
                <w:szCs w:val="19"/>
              </w:rPr>
              <w:t>New PT required (included in project)</w:t>
            </w:r>
          </w:p>
        </w:tc>
        <w:tc>
          <w:tcPr>
            <w:tcW w:w="1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16C1DAB" w14:textId="77777777" w:rsidR="00FF7E3C" w:rsidRDefault="00FF7E3C" w:rsidP="00462C52">
            <w:r>
              <w:rPr>
                <w:rFonts w:ascii="Arial" w:eastAsia="Arial" w:hAnsi="Arial" w:cs="Arial"/>
                <w:sz w:val="19"/>
                <w:szCs w:val="19"/>
              </w:rPr>
              <w:t>Significant cost</w:t>
            </w:r>
          </w:p>
        </w:tc>
      </w:tr>
      <w:tr w:rsidR="00FF7E3C" w14:paraId="6CBF0C77" w14:textId="77777777" w:rsidTr="00462C52">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BF83C62" w14:textId="77777777" w:rsidR="00FF7E3C" w:rsidRDefault="00FF7E3C" w:rsidP="00462C52">
            <w:r>
              <w:rPr>
                <w:rFonts w:ascii="Arial" w:eastAsia="Arial" w:hAnsi="Arial" w:cs="Arial"/>
                <w:sz w:val="19"/>
                <w:szCs w:val="19"/>
              </w:rPr>
              <w:t>Recommended panel type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D314782" w14:textId="77777777" w:rsidR="00FF7E3C" w:rsidRDefault="00FF7E3C" w:rsidP="00462C52">
            <w:r>
              <w:rPr>
                <w:rFonts w:ascii="Arial" w:eastAsia="Arial" w:hAnsi="Arial" w:cs="Arial"/>
                <w:sz w:val="19"/>
                <w:szCs w:val="19"/>
              </w:rPr>
              <w:t>Monocrystalline (&gt;=600-700 W/panel)</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690F9C7" w14:textId="77777777" w:rsidR="00FF7E3C" w:rsidRDefault="00FF7E3C" w:rsidP="00462C52">
            <w:r>
              <w:rPr>
                <w:rFonts w:ascii="Arial" w:eastAsia="Arial" w:hAnsi="Arial" w:cs="Arial"/>
                <w:sz w:val="19"/>
                <w:szCs w:val="19"/>
              </w:rPr>
              <w:t>Fencing + CCTV + lighting</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2CB1FEE" w14:textId="77777777" w:rsidR="00FF7E3C" w:rsidRDefault="00FF7E3C" w:rsidP="00462C52">
            <w:r>
              <w:rPr>
                <w:rFonts w:ascii="Arial" w:eastAsia="Arial" w:hAnsi="Arial" w:cs="Arial"/>
                <w:sz w:val="19"/>
                <w:szCs w:val="19"/>
              </w:rPr>
              <w:t>Mandatory</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594E917" w14:textId="77777777" w:rsidR="00FF7E3C" w:rsidRDefault="00FF7E3C" w:rsidP="00462C52"/>
        </w:tc>
      </w:tr>
    </w:tbl>
    <w:p w14:paraId="784E2DD5" w14:textId="77777777" w:rsidR="00FF7E3C" w:rsidRDefault="00FF7E3C" w:rsidP="00FF7E3C">
      <w:pPr>
        <w:spacing w:before="60" w:after="60"/>
      </w:pPr>
    </w:p>
    <w:p w14:paraId="6A414747" w14:textId="77777777" w:rsidR="00FF7E3C" w:rsidRDefault="00FF7E3C" w:rsidP="00FF7E3C">
      <w:pPr>
        <w:spacing w:before="200" w:after="80"/>
      </w:pPr>
      <w:r>
        <w:rPr>
          <w:rFonts w:ascii="Arial" w:eastAsia="Arial" w:hAnsi="Arial" w:cs="Arial"/>
          <w:b/>
          <w:bCs/>
          <w:color w:val="2E75B6"/>
        </w:rPr>
        <w:t>4.2 Beneficiary public objects</w:t>
      </w:r>
    </w:p>
    <w:p w14:paraId="65585538" w14:textId="77777777" w:rsidR="00FF7E3C" w:rsidRDefault="00FF7E3C" w:rsidP="00FF7E3C">
      <w:pPr>
        <w:spacing w:before="60" w:after="60"/>
        <w:jc w:val="both"/>
      </w:pPr>
      <w:r>
        <w:rPr>
          <w:rFonts w:ascii="Arial" w:eastAsia="Arial" w:hAnsi="Arial" w:cs="Arial"/>
          <w:sz w:val="20"/>
          <w:szCs w:val="20"/>
        </w:rPr>
        <w:t xml:space="preserve">The </w:t>
      </w:r>
      <w:proofErr w:type="gramStart"/>
      <w:r>
        <w:rPr>
          <w:rFonts w:ascii="Arial" w:eastAsia="Arial" w:hAnsi="Arial" w:cs="Arial"/>
          <w:sz w:val="20"/>
          <w:szCs w:val="20"/>
        </w:rPr>
        <w:t>150 kW</w:t>
      </w:r>
      <w:proofErr w:type="gramEnd"/>
      <w:r>
        <w:rPr>
          <w:rFonts w:ascii="Arial" w:eastAsia="Arial" w:hAnsi="Arial" w:cs="Arial"/>
          <w:sz w:val="20"/>
          <w:szCs w:val="20"/>
        </w:rPr>
        <w:t xml:space="preserve"> photovoltaic power plant will serve the following categories of public objects through net metering / self-consumption: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3200"/>
        <w:gridCol w:w="5600"/>
      </w:tblGrid>
      <w:tr w:rsidR="00FF7E3C" w14:paraId="516E1EF2" w14:textId="77777777" w:rsidTr="00462C52">
        <w:tblPrEx>
          <w:tblCellMar>
            <w:top w:w="0" w:type="dxa"/>
            <w:bottom w:w="0" w:type="dxa"/>
          </w:tblCellMar>
        </w:tblPrEx>
        <w:tc>
          <w:tcPr>
            <w:tcW w:w="56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08CA2ACD" w14:textId="77777777" w:rsidR="00FF7E3C" w:rsidRDefault="00FF7E3C" w:rsidP="00462C52">
            <w:pPr>
              <w:jc w:val="center"/>
            </w:pPr>
            <w:r>
              <w:rPr>
                <w:rFonts w:ascii="Arial" w:eastAsia="Arial" w:hAnsi="Arial" w:cs="Arial"/>
                <w:b/>
                <w:bCs/>
                <w:color w:val="FFFFFF"/>
                <w:sz w:val="20"/>
                <w:szCs w:val="20"/>
              </w:rPr>
              <w:t>No.</w:t>
            </w:r>
          </w:p>
        </w:tc>
        <w:tc>
          <w:tcPr>
            <w:tcW w:w="32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4ED8ABB3" w14:textId="77777777" w:rsidR="00FF7E3C" w:rsidRDefault="00FF7E3C" w:rsidP="00462C52">
            <w:pPr>
              <w:jc w:val="center"/>
            </w:pPr>
            <w:r>
              <w:rPr>
                <w:rFonts w:ascii="Arial" w:eastAsia="Arial" w:hAnsi="Arial" w:cs="Arial"/>
                <w:b/>
                <w:bCs/>
                <w:color w:val="FFFFFF"/>
                <w:sz w:val="20"/>
                <w:szCs w:val="20"/>
              </w:rPr>
              <w:t>Category of Beneficiary objects</w:t>
            </w:r>
          </w:p>
        </w:tc>
        <w:tc>
          <w:tcPr>
            <w:tcW w:w="56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693FD8D4" w14:textId="77777777" w:rsidR="00FF7E3C" w:rsidRDefault="00FF7E3C" w:rsidP="00462C52">
            <w:pPr>
              <w:jc w:val="center"/>
            </w:pPr>
            <w:r>
              <w:rPr>
                <w:rFonts w:ascii="Arial" w:eastAsia="Arial" w:hAnsi="Arial" w:cs="Arial"/>
                <w:b/>
                <w:bCs/>
                <w:color w:val="FFFFFF"/>
                <w:sz w:val="20"/>
                <w:szCs w:val="20"/>
              </w:rPr>
              <w:t>Details</w:t>
            </w:r>
          </w:p>
        </w:tc>
      </w:tr>
      <w:tr w:rsidR="00FF7E3C" w14:paraId="0321F059"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8A61344" w14:textId="77777777" w:rsidR="00FF7E3C" w:rsidRDefault="00FF7E3C" w:rsidP="00462C52">
            <w:r>
              <w:rPr>
                <w:rFonts w:ascii="Arial" w:eastAsia="Arial" w:hAnsi="Arial" w:cs="Arial"/>
                <w:sz w:val="19"/>
                <w:szCs w:val="19"/>
              </w:rPr>
              <w:t>1</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63DDA03" w14:textId="77777777" w:rsidR="00FF7E3C" w:rsidRDefault="00FF7E3C" w:rsidP="00462C52">
            <w:r>
              <w:rPr>
                <w:rFonts w:ascii="Arial" w:eastAsia="Arial" w:hAnsi="Arial" w:cs="Arial"/>
                <w:sz w:val="19"/>
                <w:szCs w:val="19"/>
              </w:rPr>
              <w:t>Street lighting</w:t>
            </w:r>
          </w:p>
        </w:tc>
        <w:tc>
          <w:tcPr>
            <w:tcW w:w="5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DE19BC6" w14:textId="77777777" w:rsidR="00FF7E3C" w:rsidRDefault="00FF7E3C" w:rsidP="00462C52">
            <w:r>
              <w:rPr>
                <w:rFonts w:ascii="Arial" w:eastAsia="Arial" w:hAnsi="Arial" w:cs="Arial"/>
                <w:sz w:val="19"/>
                <w:szCs w:val="19"/>
              </w:rPr>
              <w:t>4 villages, ~98% coverage</w:t>
            </w:r>
          </w:p>
        </w:tc>
      </w:tr>
      <w:tr w:rsidR="00FF7E3C" w14:paraId="4CA2A6D2"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80E2BB9" w14:textId="77777777" w:rsidR="00FF7E3C" w:rsidRDefault="00FF7E3C" w:rsidP="00462C52">
            <w:r>
              <w:rPr>
                <w:rFonts w:ascii="Arial" w:eastAsia="Arial" w:hAnsi="Arial" w:cs="Arial"/>
                <w:sz w:val="19"/>
                <w:szCs w:val="19"/>
              </w:rPr>
              <w:t>2</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2B0242F" w14:textId="77777777" w:rsidR="00FF7E3C" w:rsidRDefault="00FF7E3C" w:rsidP="00462C52">
            <w:r>
              <w:rPr>
                <w:rFonts w:ascii="Arial" w:eastAsia="Arial" w:hAnsi="Arial" w:cs="Arial"/>
                <w:sz w:val="19"/>
                <w:szCs w:val="19"/>
              </w:rPr>
              <w:t>Early education institutions</w:t>
            </w:r>
          </w:p>
        </w:tc>
        <w:tc>
          <w:tcPr>
            <w:tcW w:w="5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A6916F6" w14:textId="77777777" w:rsidR="00FF7E3C" w:rsidRDefault="00FF7E3C" w:rsidP="00462C52">
            <w:r>
              <w:rPr>
                <w:rFonts w:ascii="Arial" w:eastAsia="Arial" w:hAnsi="Arial" w:cs="Arial"/>
                <w:sz w:val="19"/>
                <w:szCs w:val="19"/>
              </w:rPr>
              <w:t>4 institutions</w:t>
            </w:r>
          </w:p>
        </w:tc>
      </w:tr>
      <w:tr w:rsidR="00FF7E3C" w14:paraId="68910B1E"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6E69CC2" w14:textId="77777777" w:rsidR="00FF7E3C" w:rsidRDefault="00FF7E3C" w:rsidP="00462C52">
            <w:r>
              <w:rPr>
                <w:rFonts w:ascii="Arial" w:eastAsia="Arial" w:hAnsi="Arial" w:cs="Arial"/>
                <w:sz w:val="19"/>
                <w:szCs w:val="19"/>
              </w:rPr>
              <w:t>3</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818897B" w14:textId="77777777" w:rsidR="00FF7E3C" w:rsidRDefault="00FF7E3C" w:rsidP="00462C52">
            <w:r>
              <w:rPr>
                <w:rFonts w:ascii="Arial" w:eastAsia="Arial" w:hAnsi="Arial" w:cs="Arial"/>
                <w:sz w:val="19"/>
                <w:szCs w:val="19"/>
              </w:rPr>
              <w:t xml:space="preserve">Community/culture </w:t>
            </w:r>
            <w:proofErr w:type="spellStart"/>
            <w:r>
              <w:rPr>
                <w:rFonts w:ascii="Arial" w:eastAsia="Arial" w:hAnsi="Arial" w:cs="Arial"/>
                <w:sz w:val="19"/>
                <w:szCs w:val="19"/>
              </w:rPr>
              <w:t>centres</w:t>
            </w:r>
            <w:proofErr w:type="spellEnd"/>
          </w:p>
        </w:tc>
        <w:tc>
          <w:tcPr>
            <w:tcW w:w="5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05F06B4" w14:textId="77777777" w:rsidR="00FF7E3C" w:rsidRDefault="00FF7E3C" w:rsidP="00462C52">
            <w:r>
              <w:rPr>
                <w:rFonts w:ascii="Arial" w:eastAsia="Arial" w:hAnsi="Arial" w:cs="Arial"/>
                <w:sz w:val="19"/>
                <w:szCs w:val="19"/>
              </w:rPr>
              <w:t xml:space="preserve">4 </w:t>
            </w:r>
            <w:proofErr w:type="spellStart"/>
            <w:r>
              <w:rPr>
                <w:rFonts w:ascii="Arial" w:eastAsia="Arial" w:hAnsi="Arial" w:cs="Arial"/>
                <w:sz w:val="19"/>
                <w:szCs w:val="19"/>
              </w:rPr>
              <w:t>centres</w:t>
            </w:r>
            <w:proofErr w:type="spellEnd"/>
          </w:p>
        </w:tc>
      </w:tr>
      <w:tr w:rsidR="00FF7E3C" w14:paraId="0E041994"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F647509" w14:textId="77777777" w:rsidR="00FF7E3C" w:rsidRDefault="00FF7E3C" w:rsidP="00462C52">
            <w:r>
              <w:rPr>
                <w:rFonts w:ascii="Arial" w:eastAsia="Arial" w:hAnsi="Arial" w:cs="Arial"/>
                <w:sz w:val="19"/>
                <w:szCs w:val="19"/>
              </w:rPr>
              <w:lastRenderedPageBreak/>
              <w:t>4</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BEAACC3" w14:textId="77777777" w:rsidR="00FF7E3C" w:rsidRDefault="00FF7E3C" w:rsidP="00462C52">
            <w:r>
              <w:rPr>
                <w:rFonts w:ascii="Arial" w:eastAsia="Arial" w:hAnsi="Arial" w:cs="Arial"/>
                <w:sz w:val="19"/>
                <w:szCs w:val="19"/>
              </w:rPr>
              <w:t>Libraries</w:t>
            </w:r>
          </w:p>
        </w:tc>
        <w:tc>
          <w:tcPr>
            <w:tcW w:w="5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4F2B485" w14:textId="77777777" w:rsidR="00FF7E3C" w:rsidRDefault="00FF7E3C" w:rsidP="00462C52">
            <w:r>
              <w:rPr>
                <w:rFonts w:ascii="Arial" w:eastAsia="Arial" w:hAnsi="Arial" w:cs="Arial"/>
                <w:sz w:val="19"/>
                <w:szCs w:val="19"/>
              </w:rPr>
              <w:t>3 libraries</w:t>
            </w:r>
          </w:p>
        </w:tc>
      </w:tr>
      <w:tr w:rsidR="00FF7E3C" w14:paraId="2CAFCFD8"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E55EC46" w14:textId="77777777" w:rsidR="00FF7E3C" w:rsidRDefault="00FF7E3C" w:rsidP="00462C52">
            <w:r>
              <w:rPr>
                <w:rFonts w:ascii="Arial" w:eastAsia="Arial" w:hAnsi="Arial" w:cs="Arial"/>
                <w:sz w:val="19"/>
                <w:szCs w:val="19"/>
              </w:rPr>
              <w:t>5</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1562B65" w14:textId="77777777" w:rsidR="00FF7E3C" w:rsidRDefault="00FF7E3C" w:rsidP="00462C52">
            <w:r>
              <w:rPr>
                <w:rFonts w:ascii="Arial" w:eastAsia="Arial" w:hAnsi="Arial" w:cs="Arial"/>
                <w:sz w:val="19"/>
                <w:szCs w:val="19"/>
              </w:rPr>
              <w:t>Water treatment station</w:t>
            </w:r>
          </w:p>
        </w:tc>
        <w:tc>
          <w:tcPr>
            <w:tcW w:w="5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1CBA618" w14:textId="77777777" w:rsidR="00FF7E3C" w:rsidRDefault="00FF7E3C" w:rsidP="00462C52">
            <w:r>
              <w:rPr>
                <w:rFonts w:ascii="Arial" w:eastAsia="Arial" w:hAnsi="Arial" w:cs="Arial"/>
                <w:sz w:val="19"/>
                <w:szCs w:val="19"/>
              </w:rPr>
              <w:t>1 station</w:t>
            </w:r>
          </w:p>
        </w:tc>
      </w:tr>
      <w:tr w:rsidR="00FF7E3C" w14:paraId="5F27BBAA"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FC56550" w14:textId="77777777" w:rsidR="00FF7E3C" w:rsidRDefault="00FF7E3C" w:rsidP="00462C52">
            <w:r>
              <w:rPr>
                <w:rFonts w:ascii="Arial" w:eastAsia="Arial" w:hAnsi="Arial" w:cs="Arial"/>
                <w:sz w:val="19"/>
                <w:szCs w:val="19"/>
              </w:rPr>
              <w:t>6</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2CC91B9" w14:textId="77777777" w:rsidR="00FF7E3C" w:rsidRDefault="00FF7E3C" w:rsidP="00462C52">
            <w:r>
              <w:rPr>
                <w:rFonts w:ascii="Arial" w:eastAsia="Arial" w:hAnsi="Arial" w:cs="Arial"/>
                <w:sz w:val="19"/>
                <w:szCs w:val="19"/>
              </w:rPr>
              <w:t>Mayor's office</w:t>
            </w:r>
          </w:p>
        </w:tc>
        <w:tc>
          <w:tcPr>
            <w:tcW w:w="5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CFF09CB" w14:textId="77777777" w:rsidR="00FF7E3C" w:rsidRDefault="00FF7E3C" w:rsidP="00462C52">
            <w:r>
              <w:rPr>
                <w:rFonts w:ascii="Arial" w:eastAsia="Arial" w:hAnsi="Arial" w:cs="Arial"/>
                <w:sz w:val="19"/>
                <w:szCs w:val="19"/>
              </w:rPr>
              <w:t>1 office</w:t>
            </w:r>
          </w:p>
        </w:tc>
      </w:tr>
      <w:tr w:rsidR="00FF7E3C" w14:paraId="5376564D"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2575089" w14:textId="77777777" w:rsidR="00FF7E3C" w:rsidRDefault="00FF7E3C" w:rsidP="00462C52">
            <w:r>
              <w:rPr>
                <w:rFonts w:ascii="Arial" w:eastAsia="Arial" w:hAnsi="Arial" w:cs="Arial"/>
                <w:sz w:val="19"/>
                <w:szCs w:val="19"/>
              </w:rPr>
              <w:t>7</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3AB96133" w14:textId="77777777" w:rsidR="00FF7E3C" w:rsidRDefault="00FF7E3C" w:rsidP="00462C52">
            <w:r>
              <w:rPr>
                <w:rFonts w:ascii="Arial" w:eastAsia="Arial" w:hAnsi="Arial" w:cs="Arial"/>
                <w:sz w:val="19"/>
                <w:szCs w:val="19"/>
              </w:rPr>
              <w:t>Post-amalgamation institutions (estimated)</w:t>
            </w:r>
          </w:p>
        </w:tc>
        <w:tc>
          <w:tcPr>
            <w:tcW w:w="5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4D2BBAA" w14:textId="77777777" w:rsidR="00FF7E3C" w:rsidRDefault="00FF7E3C" w:rsidP="00462C52">
            <w:r>
              <w:rPr>
                <w:rFonts w:ascii="Arial" w:eastAsia="Arial" w:hAnsi="Arial" w:cs="Arial"/>
                <w:sz w:val="19"/>
                <w:szCs w:val="19"/>
              </w:rPr>
              <w:t>Based on NLC list provided by Beneficiary within 5 days of signing</w:t>
            </w:r>
          </w:p>
        </w:tc>
      </w:tr>
    </w:tbl>
    <w:p w14:paraId="7DD9B763" w14:textId="77777777" w:rsidR="00FF7E3C" w:rsidRDefault="00FF7E3C" w:rsidP="00FF7E3C">
      <w:pPr>
        <w:spacing w:before="40" w:after="40"/>
      </w:pPr>
      <w:r>
        <w:rPr>
          <w:rFonts w:ascii="Arial" w:eastAsia="Arial" w:hAnsi="Arial" w:cs="Arial"/>
          <w:color w:val="555555"/>
          <w:sz w:val="19"/>
          <w:szCs w:val="19"/>
        </w:rPr>
        <w:t>The complete list of NLCs and associated contracted power levels will be provided by the Beneficiary within 5 days of contract signing. The designer shall verify the compatibility of the plant capacity with the aggregate demand of the listed NLCs.</w:t>
      </w:r>
    </w:p>
    <w:p w14:paraId="245D54FE" w14:textId="77777777" w:rsidR="00FF7E3C" w:rsidRDefault="00FF7E3C" w:rsidP="00FF7E3C">
      <w:pPr>
        <w:spacing w:before="60" w:after="60"/>
      </w:pPr>
    </w:p>
    <w:p w14:paraId="2B9249D9" w14:textId="77777777" w:rsidR="00FF7E3C" w:rsidRDefault="00FF7E3C" w:rsidP="00FF7E3C">
      <w:pPr>
        <w:spacing w:before="200" w:after="80"/>
      </w:pPr>
      <w:r>
        <w:rPr>
          <w:rFonts w:ascii="Arial" w:eastAsia="Arial" w:hAnsi="Arial" w:cs="Arial"/>
          <w:b/>
          <w:bCs/>
          <w:color w:val="2E75B6"/>
        </w:rPr>
        <w:t>4.3 Mandatory technical specifications</w:t>
      </w:r>
    </w:p>
    <w:p w14:paraId="2627DECD"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Installed power: 150 kW, in accordance with FEE-Nord connection permit</w:t>
      </w:r>
    </w:p>
    <w:p w14:paraId="629B3790"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 xml:space="preserve">Site: cadastral parcel 92632080370, 13.4 ha available, obstacle-free, near national road R16 </w:t>
      </w:r>
      <w:proofErr w:type="spellStart"/>
      <w:r>
        <w:rPr>
          <w:rFonts w:ascii="Arial" w:eastAsia="Arial" w:hAnsi="Arial" w:cs="Arial"/>
          <w:sz w:val="20"/>
          <w:szCs w:val="20"/>
        </w:rPr>
        <w:t>Bălți-Sculeni</w:t>
      </w:r>
      <w:proofErr w:type="spellEnd"/>
    </w:p>
    <w:p w14:paraId="77AF6806"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The connection permit is valid until 05.08.2026. The Provider shall expedite preparation of the PT and propose a timeline ensuring submission of the complete documentation to FEE-Nord at least 30 days before permit expiry. Failure to meet the permit deadline due to reasons attributable to the Provider constitutes a serious contractual non-compliance.</w:t>
      </w:r>
    </w:p>
    <w:p w14:paraId="1F36B0C8"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New transformer post (PT) - required and included in project; experience in new PT design is a mandatory qualification requirement</w:t>
      </w:r>
    </w:p>
    <w:p w14:paraId="1028B337"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On-grid system, no storage batteries at this stage; compatible with applicable technical requirements</w:t>
      </w:r>
    </w:p>
    <w:p w14:paraId="046FEE32"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Operating regime: net metering (energy compensation) compatible with FEE-Nord / ANRE regulations in force at the date of project preparation</w:t>
      </w:r>
    </w:p>
    <w:p w14:paraId="5511A3E4"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Monocrystalline solar panels recommended (&gt;=600-700 W/panel); final choice technically justified in the report</w:t>
      </w:r>
    </w:p>
    <w:p w14:paraId="20C956B8"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Lightning protection and earthing system (mandatory)</w:t>
      </w:r>
    </w:p>
    <w:p w14:paraId="6710921B"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Intelligent remote monitoring system (mandatory for PV plants &gt;100 kW)</w:t>
      </w:r>
    </w:p>
    <w:p w14:paraId="01C1F7AB"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Perimeter fencing (mandatory)</w:t>
      </w:r>
    </w:p>
    <w:p w14:paraId="09471724"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External lighting - included in project</w:t>
      </w:r>
    </w:p>
    <w:p w14:paraId="074F8684"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Video surveillance system (CCTV) - included in project</w:t>
      </w:r>
    </w:p>
    <w:p w14:paraId="10E83689" w14:textId="77777777" w:rsidR="00FF7E3C" w:rsidRDefault="00FF7E3C" w:rsidP="00FF7E3C">
      <w:pPr>
        <w:spacing w:before="60" w:after="60"/>
      </w:pPr>
    </w:p>
    <w:p w14:paraId="3780E005" w14:textId="77777777" w:rsidR="00FF7E3C" w:rsidRDefault="00FF7E3C" w:rsidP="00FF7E3C">
      <w:pPr>
        <w:pBdr>
          <w:bottom w:val="single" w:sz="8" w:space="0" w:color="1F4E79"/>
        </w:pBdr>
        <w:spacing w:before="280" w:after="120"/>
      </w:pPr>
      <w:r>
        <w:rPr>
          <w:rFonts w:ascii="Arial" w:eastAsia="Arial" w:hAnsi="Arial" w:cs="Arial"/>
          <w:b/>
          <w:bCs/>
          <w:color w:val="1F4E79"/>
          <w:sz w:val="28"/>
          <w:szCs w:val="28"/>
        </w:rPr>
        <w:t>5. Mandatory general technical requirements</w:t>
      </w:r>
    </w:p>
    <w:p w14:paraId="661EDFE1"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Compliance with applicable technical standards</w:t>
      </w:r>
    </w:p>
    <w:p w14:paraId="497FA031"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Bills of quantities mandatory per forms 1, 3, 5 and 7</w:t>
      </w:r>
    </w:p>
    <w:p w14:paraId="40314F64"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Documentation covers in full: 150 kW PV plant + new PT + fencing + external lighting + CCTV + monitoring</w:t>
      </w:r>
    </w:p>
    <w:p w14:paraId="3EBF9621"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 xml:space="preserve">Technical justification report must </w:t>
      </w:r>
      <w:proofErr w:type="gramStart"/>
      <w:r>
        <w:rPr>
          <w:rFonts w:ascii="Arial" w:eastAsia="Arial" w:hAnsi="Arial" w:cs="Arial"/>
          <w:sz w:val="20"/>
          <w:szCs w:val="20"/>
        </w:rPr>
        <w:t>include:</w:t>
      </w:r>
      <w:proofErr w:type="gramEnd"/>
      <w:r>
        <w:rPr>
          <w:rFonts w:ascii="Arial" w:eastAsia="Arial" w:hAnsi="Arial" w:cs="Arial"/>
          <w:sz w:val="20"/>
          <w:szCs w:val="20"/>
        </w:rPr>
        <w:t xml:space="preserve"> annual yield calculations, investment payback period, comparative analysis of panel types</w:t>
      </w:r>
    </w:p>
    <w:p w14:paraId="56EF51EB"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Documentation handed over printed (3 copies) + digital (PDF + editable format)</w:t>
      </w:r>
    </w:p>
    <w:p w14:paraId="36268DB9" w14:textId="77777777" w:rsidR="00FF7E3C" w:rsidRDefault="00FF7E3C" w:rsidP="00FF7E3C">
      <w:pPr>
        <w:spacing w:before="60" w:after="60"/>
      </w:pPr>
    </w:p>
    <w:p w14:paraId="0017B486" w14:textId="77777777" w:rsidR="00FF7E3C" w:rsidRDefault="00FF7E3C" w:rsidP="00FF7E3C">
      <w:pPr>
        <w:pBdr>
          <w:bottom w:val="single" w:sz="8" w:space="0" w:color="1F4E79"/>
        </w:pBdr>
        <w:spacing w:before="280" w:after="120"/>
      </w:pPr>
      <w:r>
        <w:rPr>
          <w:rFonts w:ascii="Arial" w:eastAsia="Arial" w:hAnsi="Arial" w:cs="Arial"/>
          <w:b/>
          <w:bCs/>
          <w:color w:val="1F4E79"/>
          <w:sz w:val="28"/>
          <w:szCs w:val="28"/>
        </w:rPr>
        <w:t>6. Required deliverables</w:t>
      </w:r>
    </w:p>
    <w:p w14:paraId="287522A4" w14:textId="77777777" w:rsidR="00FF7E3C" w:rsidRDefault="00FF7E3C" w:rsidP="00FF7E3C">
      <w:pPr>
        <w:spacing w:before="60" w:after="60"/>
        <w:jc w:val="both"/>
      </w:pPr>
      <w:r>
        <w:rPr>
          <w:rFonts w:ascii="Arial" w:eastAsia="Arial" w:hAnsi="Arial" w:cs="Arial"/>
          <w:sz w:val="20"/>
          <w:szCs w:val="20"/>
        </w:rPr>
        <w:lastRenderedPageBreak/>
        <w:t>The Provider shall propose its own delivery schedule in the technical offer, within the maximum deadline stated in Section 8. The following deliverables constitute the mandatory documents to be handed over upon contract completion:</w:t>
      </w:r>
    </w:p>
    <w:p w14:paraId="30BEBCA1"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Techno-economic feasibility study: 150 kW dimensioning, new transformer post solution, yield calculation, investment payback</w:t>
      </w:r>
    </w:p>
    <w:p w14:paraId="205745CE"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Complete technical design (PT Phase I + II): electrical diagrams, support structure, fencing, external lighting, CCTV, monitoring</w:t>
      </w:r>
    </w:p>
    <w:p w14:paraId="4F1DB718"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PT for new transformer post: site plans, single-line diagram, construction details</w:t>
      </w:r>
    </w:p>
    <w:p w14:paraId="4205E398"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Bills of quantities per forms 1, 3, 5 and 7 (PV plant + PT + fencing + CCTV + lighting)</w:t>
      </w:r>
    </w:p>
    <w:p w14:paraId="76F909D2"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 xml:space="preserve">Technical specifications for works </w:t>
      </w:r>
      <w:proofErr w:type="gramStart"/>
      <w:r>
        <w:rPr>
          <w:rFonts w:ascii="Arial" w:eastAsia="Arial" w:hAnsi="Arial" w:cs="Arial"/>
          <w:sz w:val="20"/>
          <w:szCs w:val="20"/>
        </w:rPr>
        <w:t>execution;</w:t>
      </w:r>
      <w:proofErr w:type="gramEnd"/>
      <w:r>
        <w:rPr>
          <w:rFonts w:ascii="Arial" w:eastAsia="Arial" w:hAnsi="Arial" w:cs="Arial"/>
          <w:sz w:val="20"/>
          <w:szCs w:val="20"/>
        </w:rPr>
        <w:t xml:space="preserve"> technical justification report</w:t>
      </w:r>
    </w:p>
    <w:p w14:paraId="4AFAA1B1"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Post-installation O&amp;M plan; permit support: urban planning certificate, environment, fire, ISC, ANRE notification</w:t>
      </w:r>
    </w:p>
    <w:p w14:paraId="0C19EC6E"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Final report and full technical dossier handed over to Beneficiary: printed (3 copies) + digital (PDF + editable)</w:t>
      </w:r>
    </w:p>
    <w:p w14:paraId="598FE55E" w14:textId="77777777" w:rsidR="00FF7E3C" w:rsidRDefault="00FF7E3C" w:rsidP="00FF7E3C">
      <w:pPr>
        <w:spacing w:before="40" w:after="40"/>
      </w:pPr>
      <w:r>
        <w:rPr>
          <w:rFonts w:ascii="Arial" w:eastAsia="Arial" w:hAnsi="Arial" w:cs="Arial"/>
          <w:color w:val="555555"/>
          <w:sz w:val="19"/>
          <w:szCs w:val="19"/>
        </w:rPr>
        <w:t xml:space="preserve">Note: The Beneficiary has 10 working days from receipt of the final dossier to </w:t>
      </w:r>
      <w:proofErr w:type="gramStart"/>
      <w:r>
        <w:rPr>
          <w:rFonts w:ascii="Arial" w:eastAsia="Arial" w:hAnsi="Arial" w:cs="Arial"/>
          <w:color w:val="555555"/>
          <w:sz w:val="19"/>
          <w:szCs w:val="19"/>
        </w:rPr>
        <w:t>submit</w:t>
      </w:r>
      <w:proofErr w:type="gramEnd"/>
      <w:r>
        <w:rPr>
          <w:rFonts w:ascii="Arial" w:eastAsia="Arial" w:hAnsi="Arial" w:cs="Arial"/>
          <w:color w:val="555555"/>
          <w:sz w:val="19"/>
          <w:szCs w:val="19"/>
        </w:rPr>
        <w:t xml:space="preserve"> written comments. The Provider incorporates comments and resubmits within 7 working days at no extra cost (maximum 2 revision rounds).</w:t>
      </w:r>
    </w:p>
    <w:p w14:paraId="005F23D7" w14:textId="77777777" w:rsidR="00FF7E3C" w:rsidRDefault="00FF7E3C" w:rsidP="00FF7E3C">
      <w:pPr>
        <w:spacing w:before="60" w:after="60"/>
      </w:pPr>
    </w:p>
    <w:p w14:paraId="5CEE96AB" w14:textId="77777777" w:rsidR="00FF7E3C" w:rsidRDefault="00FF7E3C" w:rsidP="00FF7E3C">
      <w:pPr>
        <w:pBdr>
          <w:bottom w:val="single" w:sz="8" w:space="0" w:color="1F4E79"/>
        </w:pBdr>
        <w:spacing w:before="280" w:after="120"/>
      </w:pPr>
      <w:r>
        <w:rPr>
          <w:rFonts w:ascii="Arial" w:eastAsia="Arial" w:hAnsi="Arial" w:cs="Arial"/>
          <w:b/>
          <w:bCs/>
          <w:color w:val="1F4E79"/>
          <w:sz w:val="28"/>
          <w:szCs w:val="28"/>
        </w:rPr>
        <w:t>7. Tenderer qualification requirements</w:t>
      </w:r>
    </w:p>
    <w:p w14:paraId="4816F45D" w14:textId="77777777" w:rsidR="00FF7E3C" w:rsidRDefault="00FF7E3C" w:rsidP="00FF7E3C">
      <w:pPr>
        <w:spacing w:before="60" w:after="60"/>
        <w:jc w:val="both"/>
      </w:pPr>
      <w:r>
        <w:rPr>
          <w:rFonts w:ascii="Arial" w:eastAsia="Arial" w:hAnsi="Arial" w:cs="Arial"/>
          <w:sz w:val="20"/>
          <w:szCs w:val="20"/>
        </w:rPr>
        <w:t>The requirements below are evaluated on a PASS / FAIL basis. Only tenderers satisfying all requirements are admitted to the technical and financial evaluation stage.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0"/>
        <w:gridCol w:w="1280"/>
        <w:gridCol w:w="2880"/>
      </w:tblGrid>
      <w:tr w:rsidR="00FF7E3C" w14:paraId="7DAC7DC0" w14:textId="77777777" w:rsidTr="00462C52">
        <w:tblPrEx>
          <w:tblCellMar>
            <w:top w:w="0" w:type="dxa"/>
            <w:bottom w:w="0" w:type="dxa"/>
          </w:tblCellMar>
        </w:tblPrEx>
        <w:tc>
          <w:tcPr>
            <w:tcW w:w="52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33A97EA2" w14:textId="77777777" w:rsidR="00FF7E3C" w:rsidRDefault="00FF7E3C" w:rsidP="00462C52">
            <w:pPr>
              <w:jc w:val="center"/>
            </w:pPr>
            <w:r>
              <w:rPr>
                <w:rFonts w:ascii="Arial" w:eastAsia="Arial" w:hAnsi="Arial" w:cs="Arial"/>
                <w:b/>
                <w:bCs/>
                <w:color w:val="FFFFFF"/>
                <w:sz w:val="20"/>
                <w:szCs w:val="20"/>
              </w:rPr>
              <w:t>Qualification requirement</w:t>
            </w:r>
          </w:p>
        </w:tc>
        <w:tc>
          <w:tcPr>
            <w:tcW w:w="128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086BE772" w14:textId="77777777" w:rsidR="00FF7E3C" w:rsidRDefault="00FF7E3C" w:rsidP="00462C52">
            <w:pPr>
              <w:jc w:val="center"/>
            </w:pPr>
            <w:r>
              <w:rPr>
                <w:rFonts w:ascii="Arial" w:eastAsia="Arial" w:hAnsi="Arial" w:cs="Arial"/>
                <w:b/>
                <w:bCs/>
                <w:color w:val="FFFFFF"/>
                <w:sz w:val="20"/>
                <w:szCs w:val="20"/>
              </w:rPr>
              <w:t>Criterion</w:t>
            </w:r>
          </w:p>
        </w:tc>
        <w:tc>
          <w:tcPr>
            <w:tcW w:w="288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2E9AA4AE" w14:textId="77777777" w:rsidR="00FF7E3C" w:rsidRDefault="00FF7E3C" w:rsidP="00462C52">
            <w:pPr>
              <w:jc w:val="center"/>
            </w:pPr>
            <w:r>
              <w:rPr>
                <w:rFonts w:ascii="Arial" w:eastAsia="Arial" w:hAnsi="Arial" w:cs="Arial"/>
                <w:b/>
                <w:bCs/>
                <w:color w:val="FFFFFF"/>
                <w:sz w:val="20"/>
                <w:szCs w:val="20"/>
              </w:rPr>
              <w:t>Supporting documents</w:t>
            </w:r>
          </w:p>
        </w:tc>
      </w:tr>
      <w:tr w:rsidR="00FF7E3C" w14:paraId="3B1DB502" w14:textId="77777777" w:rsidTr="00462C52">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5D612715" w14:textId="77777777" w:rsidR="00FF7E3C" w:rsidRDefault="00FF7E3C" w:rsidP="00462C52">
            <w:r>
              <w:rPr>
                <w:rFonts w:ascii="Arial" w:eastAsia="Arial" w:hAnsi="Arial" w:cs="Arial"/>
                <w:sz w:val="19"/>
                <w:szCs w:val="19"/>
              </w:rPr>
              <w:t xml:space="preserve">Valid operating </w:t>
            </w:r>
            <w:proofErr w:type="spellStart"/>
            <w:r>
              <w:rPr>
                <w:rFonts w:ascii="Arial" w:eastAsia="Arial" w:hAnsi="Arial" w:cs="Arial"/>
                <w:sz w:val="19"/>
                <w:szCs w:val="19"/>
              </w:rPr>
              <w:t>licence</w:t>
            </w:r>
            <w:proofErr w:type="spellEnd"/>
            <w:r>
              <w:rPr>
                <w:rFonts w:ascii="Arial" w:eastAsia="Arial" w:hAnsi="Arial" w:cs="Arial"/>
                <w:sz w:val="19"/>
                <w:szCs w:val="19"/>
              </w:rPr>
              <w:t xml:space="preserve"> for electrical installation design (ANRE or ISC)</w:t>
            </w:r>
          </w:p>
        </w:tc>
        <w:tc>
          <w:tcPr>
            <w:tcW w:w="12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7325460A" w14:textId="77777777" w:rsidR="00FF7E3C" w:rsidRDefault="00FF7E3C" w:rsidP="00462C52">
            <w:pPr>
              <w:jc w:val="center"/>
            </w:pPr>
            <w:r>
              <w:rPr>
                <w:rFonts w:ascii="Arial" w:eastAsia="Arial" w:hAnsi="Arial" w:cs="Arial"/>
                <w:sz w:val="19"/>
                <w:szCs w:val="19"/>
              </w:rPr>
              <w:t>PASS / FAIL</w:t>
            </w:r>
          </w:p>
        </w:tc>
        <w:tc>
          <w:tcPr>
            <w:tcW w:w="28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77FCDFAC" w14:textId="77777777" w:rsidR="00FF7E3C" w:rsidRDefault="00FF7E3C" w:rsidP="00462C52">
            <w:r>
              <w:rPr>
                <w:rFonts w:ascii="Arial" w:eastAsia="Arial" w:hAnsi="Arial" w:cs="Arial"/>
                <w:sz w:val="19"/>
                <w:szCs w:val="19"/>
              </w:rPr>
              <w:t xml:space="preserve">Copy of valid </w:t>
            </w:r>
            <w:proofErr w:type="spellStart"/>
            <w:r>
              <w:rPr>
                <w:rFonts w:ascii="Arial" w:eastAsia="Arial" w:hAnsi="Arial" w:cs="Arial"/>
                <w:sz w:val="19"/>
                <w:szCs w:val="19"/>
              </w:rPr>
              <w:t>licence</w:t>
            </w:r>
            <w:proofErr w:type="spellEnd"/>
            <w:r>
              <w:rPr>
                <w:rFonts w:ascii="Arial" w:eastAsia="Arial" w:hAnsi="Arial" w:cs="Arial"/>
                <w:sz w:val="19"/>
                <w:szCs w:val="19"/>
              </w:rPr>
              <w:t xml:space="preserve"> / certificate</w:t>
            </w:r>
          </w:p>
        </w:tc>
      </w:tr>
      <w:tr w:rsidR="00FF7E3C" w14:paraId="4BB5A57C" w14:textId="77777777" w:rsidTr="00462C52">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DB5DA60" w14:textId="77777777" w:rsidR="00FF7E3C" w:rsidRDefault="00FF7E3C" w:rsidP="00462C52">
            <w:r>
              <w:rPr>
                <w:rFonts w:ascii="Arial" w:eastAsia="Arial" w:hAnsi="Arial" w:cs="Arial"/>
                <w:sz w:val="19"/>
                <w:szCs w:val="19"/>
              </w:rPr>
              <w:t xml:space="preserve">ANRE </w:t>
            </w:r>
            <w:proofErr w:type="spellStart"/>
            <w:r>
              <w:rPr>
                <w:rFonts w:ascii="Arial" w:eastAsia="Arial" w:hAnsi="Arial" w:cs="Arial"/>
                <w:sz w:val="19"/>
                <w:szCs w:val="19"/>
              </w:rPr>
              <w:t>authorisation</w:t>
            </w:r>
            <w:proofErr w:type="spellEnd"/>
            <w:r>
              <w:rPr>
                <w:rFonts w:ascii="Arial" w:eastAsia="Arial" w:hAnsi="Arial" w:cs="Arial"/>
                <w:sz w:val="19"/>
                <w:szCs w:val="19"/>
              </w:rPr>
              <w:t xml:space="preserve"> for the design of photovoltaic systems &gt;100 kW</w:t>
            </w:r>
          </w:p>
        </w:tc>
        <w:tc>
          <w:tcPr>
            <w:tcW w:w="12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4878E1C" w14:textId="77777777" w:rsidR="00FF7E3C" w:rsidRDefault="00FF7E3C" w:rsidP="00462C52">
            <w:pPr>
              <w:jc w:val="center"/>
            </w:pPr>
            <w:r>
              <w:rPr>
                <w:rFonts w:ascii="Arial" w:eastAsia="Arial" w:hAnsi="Arial" w:cs="Arial"/>
                <w:sz w:val="19"/>
                <w:szCs w:val="19"/>
              </w:rPr>
              <w:t>PASS / FAIL</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F639E1E" w14:textId="77777777" w:rsidR="00FF7E3C" w:rsidRDefault="00FF7E3C" w:rsidP="00462C52">
            <w:r>
              <w:rPr>
                <w:rFonts w:ascii="Arial" w:eastAsia="Arial" w:hAnsi="Arial" w:cs="Arial"/>
                <w:sz w:val="19"/>
                <w:szCs w:val="19"/>
              </w:rPr>
              <w:t xml:space="preserve">Valid ANRE certificate / </w:t>
            </w:r>
            <w:proofErr w:type="spellStart"/>
            <w:r>
              <w:rPr>
                <w:rFonts w:ascii="Arial" w:eastAsia="Arial" w:hAnsi="Arial" w:cs="Arial"/>
                <w:sz w:val="19"/>
                <w:szCs w:val="19"/>
              </w:rPr>
              <w:t>authorisation</w:t>
            </w:r>
            <w:proofErr w:type="spellEnd"/>
          </w:p>
        </w:tc>
      </w:tr>
      <w:tr w:rsidR="00FF7E3C" w14:paraId="43D78EA6" w14:textId="77777777" w:rsidTr="00462C52">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129A75EB" w14:textId="77777777" w:rsidR="00FF7E3C" w:rsidRDefault="00FF7E3C" w:rsidP="00462C52">
            <w:r>
              <w:rPr>
                <w:rFonts w:ascii="Arial" w:eastAsia="Arial" w:hAnsi="Arial" w:cs="Arial"/>
                <w:sz w:val="19"/>
                <w:szCs w:val="19"/>
              </w:rPr>
              <w:t>Professional qualification of key personnel: bachelor's degree in electrical engineering or equivalent (ISCED level 6), or post-secondary technical qualification in the electro-energy sector (electrical engineer, electromechanical engineer, or equivalent technical certification)</w:t>
            </w:r>
          </w:p>
        </w:tc>
        <w:tc>
          <w:tcPr>
            <w:tcW w:w="12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4AAA731D" w14:textId="77777777" w:rsidR="00FF7E3C" w:rsidRDefault="00FF7E3C" w:rsidP="00462C52">
            <w:pPr>
              <w:jc w:val="center"/>
            </w:pPr>
            <w:r>
              <w:rPr>
                <w:rFonts w:ascii="Arial" w:eastAsia="Arial" w:hAnsi="Arial" w:cs="Arial"/>
                <w:sz w:val="19"/>
                <w:szCs w:val="19"/>
              </w:rPr>
              <w:t>PASS / FAIL</w:t>
            </w:r>
          </w:p>
        </w:tc>
        <w:tc>
          <w:tcPr>
            <w:tcW w:w="28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080F08F7" w14:textId="77777777" w:rsidR="00FF7E3C" w:rsidRDefault="00FF7E3C" w:rsidP="00462C52">
            <w:r>
              <w:rPr>
                <w:rFonts w:ascii="Arial" w:eastAsia="Arial" w:hAnsi="Arial" w:cs="Arial"/>
                <w:sz w:val="19"/>
                <w:szCs w:val="19"/>
              </w:rPr>
              <w:t>CVs and copies of diplomas / qualification certificates</w:t>
            </w:r>
          </w:p>
        </w:tc>
      </w:tr>
      <w:tr w:rsidR="00FF7E3C" w14:paraId="04B1AF6C" w14:textId="77777777" w:rsidTr="00462C52">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F884282" w14:textId="77777777" w:rsidR="00FF7E3C" w:rsidRDefault="00FF7E3C" w:rsidP="00462C52">
            <w:r>
              <w:rPr>
                <w:rFonts w:ascii="Arial" w:eastAsia="Arial" w:hAnsi="Arial" w:cs="Arial"/>
                <w:sz w:val="19"/>
                <w:szCs w:val="19"/>
              </w:rPr>
              <w:t>Experience in designing new transformer posts: minimum 1 contract completed in the last 5 years</w:t>
            </w:r>
          </w:p>
        </w:tc>
        <w:tc>
          <w:tcPr>
            <w:tcW w:w="12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96C44A6" w14:textId="77777777" w:rsidR="00FF7E3C" w:rsidRDefault="00FF7E3C" w:rsidP="00462C52">
            <w:pPr>
              <w:jc w:val="center"/>
            </w:pPr>
            <w:r>
              <w:rPr>
                <w:rFonts w:ascii="Arial" w:eastAsia="Arial" w:hAnsi="Arial" w:cs="Arial"/>
                <w:sz w:val="19"/>
                <w:szCs w:val="19"/>
              </w:rPr>
              <w:t>PASS / FAIL</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99282D2" w14:textId="77777777" w:rsidR="00FF7E3C" w:rsidRDefault="00FF7E3C" w:rsidP="00462C52">
            <w:r>
              <w:rPr>
                <w:rFonts w:ascii="Arial" w:eastAsia="Arial" w:hAnsi="Arial" w:cs="Arial"/>
                <w:sz w:val="19"/>
                <w:szCs w:val="19"/>
              </w:rPr>
              <w:t>Reference with client, value, date; copy of acceptance report or contract extract</w:t>
            </w:r>
          </w:p>
        </w:tc>
      </w:tr>
      <w:tr w:rsidR="00FF7E3C" w14:paraId="49CDDBD7" w14:textId="77777777" w:rsidTr="00462C52">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2FA382E6" w14:textId="77777777" w:rsidR="00FF7E3C" w:rsidRDefault="00FF7E3C" w:rsidP="00462C52">
            <w:r>
              <w:rPr>
                <w:rFonts w:ascii="Arial" w:eastAsia="Arial" w:hAnsi="Arial" w:cs="Arial"/>
                <w:sz w:val="19"/>
                <w:szCs w:val="19"/>
              </w:rPr>
              <w:t>Relevant experience: minimum 2 ground-mounted PV design contracts (&gt;=50 kW) completed in the last 5 years</w:t>
            </w:r>
          </w:p>
        </w:tc>
        <w:tc>
          <w:tcPr>
            <w:tcW w:w="12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2EE18207" w14:textId="77777777" w:rsidR="00FF7E3C" w:rsidRDefault="00FF7E3C" w:rsidP="00462C52">
            <w:pPr>
              <w:jc w:val="center"/>
            </w:pPr>
            <w:r>
              <w:rPr>
                <w:rFonts w:ascii="Arial" w:eastAsia="Arial" w:hAnsi="Arial" w:cs="Arial"/>
                <w:sz w:val="19"/>
                <w:szCs w:val="19"/>
              </w:rPr>
              <w:t>PASS / FAIL</w:t>
            </w:r>
          </w:p>
        </w:tc>
        <w:tc>
          <w:tcPr>
            <w:tcW w:w="28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1C462388" w14:textId="77777777" w:rsidR="00FF7E3C" w:rsidRDefault="00FF7E3C" w:rsidP="00462C52">
            <w:r>
              <w:rPr>
                <w:rFonts w:ascii="Arial" w:eastAsia="Arial" w:hAnsi="Arial" w:cs="Arial"/>
                <w:sz w:val="19"/>
                <w:szCs w:val="19"/>
              </w:rPr>
              <w:t>Reference list with clients, values, dates + copies of acceptance reports or contract extracts</w:t>
            </w:r>
          </w:p>
        </w:tc>
      </w:tr>
      <w:tr w:rsidR="00FF7E3C" w14:paraId="4F78A18B" w14:textId="77777777" w:rsidTr="00462C52">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977B339" w14:textId="77777777" w:rsidR="00FF7E3C" w:rsidRDefault="00FF7E3C" w:rsidP="00462C52">
            <w:r>
              <w:rPr>
                <w:rFonts w:ascii="Arial" w:eastAsia="Arial" w:hAnsi="Arial" w:cs="Arial"/>
                <w:sz w:val="19"/>
                <w:szCs w:val="19"/>
              </w:rPr>
              <w:t>Qualified staff: minimum 2 energy engineers with signing authority and documented experience in systems &gt;100 kW</w:t>
            </w:r>
          </w:p>
        </w:tc>
        <w:tc>
          <w:tcPr>
            <w:tcW w:w="12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0239609" w14:textId="77777777" w:rsidR="00FF7E3C" w:rsidRDefault="00FF7E3C" w:rsidP="00462C52">
            <w:pPr>
              <w:jc w:val="center"/>
            </w:pPr>
            <w:r>
              <w:rPr>
                <w:rFonts w:ascii="Arial" w:eastAsia="Arial" w:hAnsi="Arial" w:cs="Arial"/>
                <w:sz w:val="19"/>
                <w:szCs w:val="19"/>
              </w:rPr>
              <w:t>PASS / FAIL</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03F825A" w14:textId="77777777" w:rsidR="00FF7E3C" w:rsidRDefault="00FF7E3C" w:rsidP="00462C52">
            <w:r>
              <w:rPr>
                <w:rFonts w:ascii="Arial" w:eastAsia="Arial" w:hAnsi="Arial" w:cs="Arial"/>
                <w:sz w:val="19"/>
                <w:szCs w:val="19"/>
              </w:rPr>
              <w:t>CVs + copies of valid ANRE certifications</w:t>
            </w:r>
          </w:p>
        </w:tc>
      </w:tr>
      <w:tr w:rsidR="00FF7E3C" w14:paraId="0B648D3E" w14:textId="77777777" w:rsidTr="00462C52">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61DA3A78" w14:textId="77777777" w:rsidR="00FF7E3C" w:rsidRDefault="00FF7E3C" w:rsidP="00462C52">
            <w:r>
              <w:rPr>
                <w:rFonts w:ascii="Arial" w:eastAsia="Arial" w:hAnsi="Arial" w:cs="Arial"/>
                <w:sz w:val="19"/>
                <w:szCs w:val="19"/>
              </w:rPr>
              <w:t>Financial capacity: average annual turnover &gt;= EUR 25,000 over the last 3 years</w:t>
            </w:r>
          </w:p>
        </w:tc>
        <w:tc>
          <w:tcPr>
            <w:tcW w:w="12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0C01F9CB" w14:textId="77777777" w:rsidR="00FF7E3C" w:rsidRDefault="00FF7E3C" w:rsidP="00462C52">
            <w:pPr>
              <w:jc w:val="center"/>
            </w:pPr>
            <w:r>
              <w:rPr>
                <w:rFonts w:ascii="Arial" w:eastAsia="Arial" w:hAnsi="Arial" w:cs="Arial"/>
                <w:sz w:val="19"/>
                <w:szCs w:val="19"/>
              </w:rPr>
              <w:t>PASS / FAIL</w:t>
            </w:r>
          </w:p>
        </w:tc>
        <w:tc>
          <w:tcPr>
            <w:tcW w:w="288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42D89F50" w14:textId="77777777" w:rsidR="00FF7E3C" w:rsidRDefault="00FF7E3C" w:rsidP="00462C52">
            <w:r>
              <w:rPr>
                <w:rFonts w:ascii="Arial" w:eastAsia="Arial" w:hAnsi="Arial" w:cs="Arial"/>
                <w:sz w:val="19"/>
                <w:szCs w:val="19"/>
              </w:rPr>
              <w:t>Financial statements for the last 3 years</w:t>
            </w:r>
          </w:p>
        </w:tc>
      </w:tr>
      <w:tr w:rsidR="00FF7E3C" w14:paraId="5F93B7ED" w14:textId="77777777" w:rsidTr="00462C52">
        <w:tblPrEx>
          <w:tblCellMar>
            <w:top w:w="0" w:type="dxa"/>
            <w:bottom w:w="0" w:type="dxa"/>
          </w:tblCellMar>
        </w:tblPrEx>
        <w:tc>
          <w:tcPr>
            <w:tcW w:w="5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B8B3A73" w14:textId="77777777" w:rsidR="00FF7E3C" w:rsidRDefault="00FF7E3C" w:rsidP="00462C52">
            <w:r>
              <w:rPr>
                <w:rFonts w:ascii="Arial" w:eastAsia="Arial" w:hAnsi="Arial" w:cs="Arial"/>
                <w:sz w:val="19"/>
                <w:szCs w:val="19"/>
              </w:rPr>
              <w:t>Eligibility: absence of conflicts of interest, fraud, corruption, prior exclusions or serious professional misconduct</w:t>
            </w:r>
          </w:p>
        </w:tc>
        <w:tc>
          <w:tcPr>
            <w:tcW w:w="12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74E06BA" w14:textId="77777777" w:rsidR="00FF7E3C" w:rsidRDefault="00FF7E3C" w:rsidP="00462C52">
            <w:pPr>
              <w:jc w:val="center"/>
            </w:pPr>
            <w:r>
              <w:rPr>
                <w:rFonts w:ascii="Arial" w:eastAsia="Arial" w:hAnsi="Arial" w:cs="Arial"/>
                <w:sz w:val="19"/>
                <w:szCs w:val="19"/>
              </w:rPr>
              <w:t>PASS / FAIL</w:t>
            </w: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764C2D9" w14:textId="77777777" w:rsidR="00FF7E3C" w:rsidRDefault="00FF7E3C" w:rsidP="00462C52">
            <w:r>
              <w:rPr>
                <w:rFonts w:ascii="Arial" w:eastAsia="Arial" w:hAnsi="Arial" w:cs="Arial"/>
                <w:sz w:val="19"/>
                <w:szCs w:val="19"/>
              </w:rPr>
              <w:t>Self-declaration, signed and stamped</w:t>
            </w:r>
          </w:p>
        </w:tc>
      </w:tr>
    </w:tbl>
    <w:p w14:paraId="4103E8AC" w14:textId="77777777" w:rsidR="00FF7E3C" w:rsidRDefault="00FF7E3C" w:rsidP="00FF7E3C">
      <w:pPr>
        <w:spacing w:before="60" w:after="60"/>
      </w:pPr>
    </w:p>
    <w:p w14:paraId="4E01E5B3" w14:textId="77777777" w:rsidR="00FF7E3C" w:rsidRDefault="00FF7E3C" w:rsidP="00FF7E3C">
      <w:pPr>
        <w:pBdr>
          <w:bottom w:val="single" w:sz="8" w:space="0" w:color="1F4E79"/>
        </w:pBdr>
        <w:spacing w:before="280" w:after="120"/>
      </w:pPr>
      <w:r>
        <w:rPr>
          <w:rFonts w:ascii="Arial" w:eastAsia="Arial" w:hAnsi="Arial" w:cs="Arial"/>
          <w:b/>
          <w:bCs/>
          <w:color w:val="1F4E79"/>
          <w:sz w:val="28"/>
          <w:szCs w:val="28"/>
        </w:rPr>
        <w:lastRenderedPageBreak/>
        <w:t>8. Delivery timeline</w:t>
      </w:r>
    </w:p>
    <w:p w14:paraId="39D5EE5A" w14:textId="77777777" w:rsidR="00FF7E3C" w:rsidRDefault="00FF7E3C" w:rsidP="00FF7E3C">
      <w:pPr>
        <w:spacing w:before="60" w:after="60"/>
        <w:jc w:val="both"/>
      </w:pPr>
      <w:r>
        <w:rPr>
          <w:rFonts w:ascii="Arial" w:eastAsia="Arial" w:hAnsi="Arial" w:cs="Arial"/>
          <w:sz w:val="20"/>
          <w:szCs w:val="20"/>
        </w:rPr>
        <w:t>The maximum delivery deadline for the complete technical dossier is 55 calendar days from contract signing. Tenderers may propose a shorter timeline, provided it is realistic and justified in the technical offer (Gantt chart with milestones, allocated resources, risk management measures). The proposed timeline is evaluated as part of the technical evaluation grid.</w:t>
      </w:r>
    </w:p>
    <w:p w14:paraId="5F25C2DE" w14:textId="77777777" w:rsidR="00FF7E3C" w:rsidRDefault="00FF7E3C" w:rsidP="00FF7E3C">
      <w:pPr>
        <w:spacing w:before="40" w:after="40"/>
      </w:pPr>
      <w:r>
        <w:rPr>
          <w:rFonts w:ascii="Arial" w:eastAsia="Arial" w:hAnsi="Arial" w:cs="Arial"/>
          <w:color w:val="555555"/>
          <w:sz w:val="19"/>
          <w:szCs w:val="19"/>
        </w:rPr>
        <w:t>Note: FEE-Nord connection permit expires on 05.08.2026. The Provider must include verification and respect of this critical deadline in the work plan. The PT documentation shall be submitted to FEE-Nord immediately after preparation, without waiting for final acceptance by the Beneficiary, to protect the permit validity.</w:t>
      </w:r>
    </w:p>
    <w:p w14:paraId="46B1A620" w14:textId="77777777" w:rsidR="00FF7E3C" w:rsidRDefault="00FF7E3C" w:rsidP="00FF7E3C">
      <w:pPr>
        <w:spacing w:before="60" w:after="60"/>
      </w:pPr>
    </w:p>
    <w:p w14:paraId="283EED8C" w14:textId="77777777" w:rsidR="00FF7E3C" w:rsidRDefault="00FF7E3C" w:rsidP="00FF7E3C">
      <w:pPr>
        <w:pBdr>
          <w:bottom w:val="single" w:sz="8" w:space="0" w:color="1F4E79"/>
        </w:pBdr>
        <w:spacing w:before="280" w:after="120"/>
      </w:pPr>
      <w:r>
        <w:rPr>
          <w:rFonts w:ascii="Arial" w:eastAsia="Arial" w:hAnsi="Arial" w:cs="Arial"/>
          <w:b/>
          <w:bCs/>
          <w:color w:val="1F4E79"/>
          <w:sz w:val="28"/>
          <w:szCs w:val="28"/>
        </w:rPr>
        <w:t>9. Procurement procedure</w:t>
      </w:r>
    </w:p>
    <w:p w14:paraId="112BD81F"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Procedure: Competitive procurement procedure, in accordance with the principles of transparency, competition and equal treatment of tenderers</w:t>
      </w:r>
    </w:p>
    <w:p w14:paraId="5A0EE2F2"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Offers to be submitted in Romanian; offer price in EUR excl. VAT; contract value: no maximum indicated</w:t>
      </w:r>
    </w:p>
    <w:p w14:paraId="082534E9"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Offer validity: 60 calendar days from the submission deadline</w:t>
      </w:r>
    </w:p>
    <w:p w14:paraId="166B7DB4" w14:textId="77777777" w:rsidR="00FF7E3C" w:rsidRDefault="00FF7E3C" w:rsidP="00FF7E3C">
      <w:pPr>
        <w:spacing w:before="60" w:after="60"/>
      </w:pPr>
    </w:p>
    <w:p w14:paraId="34C21891" w14:textId="77777777" w:rsidR="00FF7E3C" w:rsidRDefault="00FF7E3C" w:rsidP="00FF7E3C">
      <w:pPr>
        <w:pBdr>
          <w:bottom w:val="single" w:sz="8" w:space="0" w:color="1F4E79"/>
        </w:pBdr>
        <w:spacing w:before="280" w:after="120"/>
      </w:pPr>
      <w:r>
        <w:rPr>
          <w:rFonts w:ascii="Arial" w:eastAsia="Arial" w:hAnsi="Arial" w:cs="Arial"/>
          <w:b/>
          <w:bCs/>
          <w:color w:val="1F4E79"/>
          <w:sz w:val="28"/>
          <w:szCs w:val="28"/>
        </w:rPr>
        <w:t>10. Evaluation criteria - 70% technical / 30% financial</w:t>
      </w:r>
    </w:p>
    <w:p w14:paraId="153532AB" w14:textId="77777777" w:rsidR="00FF7E3C" w:rsidRDefault="00FF7E3C" w:rsidP="00FF7E3C">
      <w:pPr>
        <w:spacing w:before="60" w:after="60"/>
        <w:jc w:val="both"/>
      </w:pPr>
      <w:r>
        <w:rPr>
          <w:rFonts w:ascii="Arial" w:eastAsia="Arial" w:hAnsi="Arial" w:cs="Arial"/>
          <w:sz w:val="20"/>
          <w:szCs w:val="20"/>
        </w:rPr>
        <w:t>The qualification stage (Section 7) is separate from the evaluation stage. Only qualified tenderers are scored using the grid below. Minimum technical score to proceed to financial evaluation: 35 points.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1000"/>
        <w:gridCol w:w="4760"/>
      </w:tblGrid>
      <w:tr w:rsidR="00FF7E3C" w14:paraId="265EA429" w14:textId="77777777" w:rsidTr="00462C52">
        <w:tblPrEx>
          <w:tblCellMar>
            <w:top w:w="0" w:type="dxa"/>
            <w:bottom w:w="0" w:type="dxa"/>
          </w:tblCellMar>
        </w:tblPrEx>
        <w:tc>
          <w:tcPr>
            <w:tcW w:w="36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34E5823E" w14:textId="77777777" w:rsidR="00FF7E3C" w:rsidRDefault="00FF7E3C" w:rsidP="00462C52">
            <w:pPr>
              <w:jc w:val="center"/>
            </w:pPr>
            <w:r>
              <w:rPr>
                <w:rFonts w:ascii="Arial" w:eastAsia="Arial" w:hAnsi="Arial" w:cs="Arial"/>
                <w:b/>
                <w:bCs/>
                <w:color w:val="FFFFFF"/>
                <w:sz w:val="20"/>
                <w:szCs w:val="20"/>
              </w:rPr>
              <w:t>Evaluation criterion</w:t>
            </w:r>
          </w:p>
        </w:tc>
        <w:tc>
          <w:tcPr>
            <w:tcW w:w="10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63C2603C" w14:textId="77777777" w:rsidR="00FF7E3C" w:rsidRDefault="00FF7E3C" w:rsidP="00462C52">
            <w:pPr>
              <w:jc w:val="center"/>
            </w:pPr>
            <w:r>
              <w:rPr>
                <w:rFonts w:ascii="Arial" w:eastAsia="Arial" w:hAnsi="Arial" w:cs="Arial"/>
                <w:b/>
                <w:bCs/>
                <w:color w:val="FFFFFF"/>
                <w:sz w:val="20"/>
                <w:szCs w:val="20"/>
              </w:rPr>
              <w:t>Max. pts.</w:t>
            </w:r>
          </w:p>
        </w:tc>
        <w:tc>
          <w:tcPr>
            <w:tcW w:w="476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32F2C43A" w14:textId="77777777" w:rsidR="00FF7E3C" w:rsidRDefault="00FF7E3C" w:rsidP="00462C52">
            <w:pPr>
              <w:jc w:val="center"/>
            </w:pPr>
            <w:r>
              <w:rPr>
                <w:rFonts w:ascii="Arial" w:eastAsia="Arial" w:hAnsi="Arial" w:cs="Arial"/>
                <w:b/>
                <w:bCs/>
                <w:color w:val="FFFFFF"/>
                <w:sz w:val="20"/>
                <w:szCs w:val="20"/>
              </w:rPr>
              <w:t>Objective scoring method</w:t>
            </w:r>
          </w:p>
        </w:tc>
      </w:tr>
      <w:tr w:rsidR="00FF7E3C" w14:paraId="1DCFCBDA" w14:textId="77777777" w:rsidTr="00462C52">
        <w:tblPrEx>
          <w:tblCellMar>
            <w:top w:w="0" w:type="dxa"/>
            <w:bottom w:w="0" w:type="dxa"/>
          </w:tblCellMar>
        </w:tblPrEx>
        <w:tc>
          <w:tcPr>
            <w:tcW w:w="9360" w:type="dxa"/>
            <w:gridSpan w:val="3"/>
            <w:tcBorders>
              <w:top w:val="single" w:sz="1" w:space="0" w:color="FFFFFF"/>
              <w:left w:val="single" w:sz="1" w:space="0" w:color="FFFFFF"/>
              <w:bottom w:val="single" w:sz="1" w:space="0" w:color="FFFFFF"/>
              <w:right w:val="single" w:sz="1" w:space="0" w:color="FFFFFF"/>
            </w:tcBorders>
            <w:shd w:val="clear" w:color="auto" w:fill="2E75B6"/>
            <w:tcMar>
              <w:top w:w="80" w:type="dxa"/>
              <w:left w:w="120" w:type="dxa"/>
              <w:bottom w:w="80" w:type="dxa"/>
              <w:right w:w="120" w:type="dxa"/>
            </w:tcMar>
          </w:tcPr>
          <w:p w14:paraId="17CC907D" w14:textId="77777777" w:rsidR="00FF7E3C" w:rsidRDefault="00FF7E3C" w:rsidP="00462C52">
            <w:r>
              <w:rPr>
                <w:rFonts w:ascii="Arial" w:eastAsia="Arial" w:hAnsi="Arial" w:cs="Arial"/>
                <w:b/>
                <w:bCs/>
                <w:color w:val="FFFFFF"/>
                <w:sz w:val="20"/>
                <w:szCs w:val="20"/>
              </w:rPr>
              <w:t>A. TECHNICAL OFFER — 70 pct.</w:t>
            </w:r>
          </w:p>
        </w:tc>
      </w:tr>
      <w:tr w:rsidR="00FF7E3C" w14:paraId="5F8D78D1" w14:textId="77777777" w:rsidTr="00462C52">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7CC25C3" w14:textId="77777777" w:rsidR="00FF7E3C" w:rsidRDefault="00FF7E3C" w:rsidP="00462C52">
            <w:r>
              <w:rPr>
                <w:rFonts w:ascii="Arial" w:eastAsia="Arial" w:hAnsi="Arial" w:cs="Arial"/>
                <w:sz w:val="19"/>
                <w:szCs w:val="19"/>
              </w:rPr>
              <w:t>A1. Methodology and technical solution for 150 kW ground-mounted plant</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DD19330" w14:textId="77777777" w:rsidR="00FF7E3C" w:rsidRDefault="00FF7E3C" w:rsidP="00462C52">
            <w:pPr>
              <w:jc w:val="center"/>
            </w:pPr>
            <w:r>
              <w:rPr>
                <w:rFonts w:ascii="Arial" w:eastAsia="Arial" w:hAnsi="Arial" w:cs="Arial"/>
                <w:b/>
                <w:bCs/>
                <w:sz w:val="19"/>
                <w:szCs w:val="19"/>
              </w:rPr>
              <w:t>10</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C08811C" w14:textId="77777777" w:rsidR="00FF7E3C" w:rsidRDefault="00FF7E3C" w:rsidP="00462C52">
            <w:pPr>
              <w:spacing w:before="25" w:after="25"/>
            </w:pPr>
            <w:r>
              <w:rPr>
                <w:rFonts w:ascii="Arial" w:eastAsia="Arial" w:hAnsi="Arial" w:cs="Arial"/>
                <w:sz w:val="19"/>
                <w:szCs w:val="19"/>
              </w:rPr>
              <w:t>Excellent: innovative solution, complete PT dimensioning, fencing, CCTV, monitoring, permit risk approach = 10 pts.</w:t>
            </w:r>
          </w:p>
          <w:p w14:paraId="1D4E05F0" w14:textId="77777777" w:rsidR="00FF7E3C" w:rsidRDefault="00FF7E3C" w:rsidP="00462C52">
            <w:pPr>
              <w:spacing w:before="25" w:after="25"/>
            </w:pPr>
            <w:r>
              <w:rPr>
                <w:rFonts w:ascii="Arial" w:eastAsia="Arial" w:hAnsi="Arial" w:cs="Arial"/>
                <w:sz w:val="19"/>
                <w:szCs w:val="19"/>
              </w:rPr>
              <w:t>Good: compliant, no distinctive elements = 7 pts.</w:t>
            </w:r>
          </w:p>
          <w:p w14:paraId="554677EA" w14:textId="77777777" w:rsidR="00FF7E3C" w:rsidRDefault="00FF7E3C" w:rsidP="00462C52">
            <w:pPr>
              <w:spacing w:before="25" w:after="25"/>
            </w:pPr>
            <w:r>
              <w:rPr>
                <w:rFonts w:ascii="Arial" w:eastAsia="Arial" w:hAnsi="Arial" w:cs="Arial"/>
                <w:sz w:val="19"/>
                <w:szCs w:val="19"/>
              </w:rPr>
              <w:t>Adequate: minor gaps = 3 pts.</w:t>
            </w:r>
          </w:p>
          <w:p w14:paraId="0B7340E6" w14:textId="77777777" w:rsidR="00FF7E3C" w:rsidRDefault="00FF7E3C" w:rsidP="00462C52">
            <w:pPr>
              <w:spacing w:before="25" w:after="25"/>
            </w:pPr>
            <w:r>
              <w:rPr>
                <w:rFonts w:ascii="Arial" w:eastAsia="Arial" w:hAnsi="Arial" w:cs="Arial"/>
                <w:sz w:val="19"/>
                <w:szCs w:val="19"/>
              </w:rPr>
              <w:t>Insufficient = 0 pts.</w:t>
            </w:r>
          </w:p>
        </w:tc>
      </w:tr>
      <w:tr w:rsidR="00FF7E3C" w14:paraId="13DB76BB" w14:textId="77777777" w:rsidTr="00462C52">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160CBC8" w14:textId="77777777" w:rsidR="00FF7E3C" w:rsidRDefault="00FF7E3C" w:rsidP="00462C52">
            <w:r>
              <w:rPr>
                <w:rFonts w:ascii="Arial" w:eastAsia="Arial" w:hAnsi="Arial" w:cs="Arial"/>
                <w:sz w:val="19"/>
                <w:szCs w:val="19"/>
              </w:rPr>
              <w:t>A2. Relevant experience: ground-mounted PV design contracts (&gt;=50 kW) completed in the last 5 years</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9769A0A" w14:textId="77777777" w:rsidR="00FF7E3C" w:rsidRDefault="00FF7E3C" w:rsidP="00462C52">
            <w:pPr>
              <w:jc w:val="center"/>
            </w:pPr>
            <w:r>
              <w:rPr>
                <w:rFonts w:ascii="Arial" w:eastAsia="Arial" w:hAnsi="Arial" w:cs="Arial"/>
                <w:b/>
                <w:bCs/>
                <w:sz w:val="19"/>
                <w:szCs w:val="19"/>
              </w:rPr>
              <w:t>20</w:t>
            </w:r>
          </w:p>
        </w:tc>
        <w:tc>
          <w:tcPr>
            <w:tcW w:w="47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6003811" w14:textId="77777777" w:rsidR="00FF7E3C" w:rsidRDefault="00FF7E3C" w:rsidP="00462C52">
            <w:pPr>
              <w:spacing w:before="25" w:after="25"/>
            </w:pPr>
            <w:r>
              <w:rPr>
                <w:rFonts w:ascii="Arial" w:eastAsia="Arial" w:hAnsi="Arial" w:cs="Arial"/>
                <w:sz w:val="19"/>
                <w:szCs w:val="19"/>
              </w:rPr>
              <w:t>2 contracts (qualification minimum) = 5 pts.</w:t>
            </w:r>
          </w:p>
          <w:p w14:paraId="7173B41F" w14:textId="77777777" w:rsidR="00FF7E3C" w:rsidRDefault="00FF7E3C" w:rsidP="00462C52">
            <w:pPr>
              <w:spacing w:before="25" w:after="25"/>
            </w:pPr>
            <w:r>
              <w:rPr>
                <w:rFonts w:ascii="Arial" w:eastAsia="Arial" w:hAnsi="Arial" w:cs="Arial"/>
                <w:sz w:val="19"/>
                <w:szCs w:val="19"/>
              </w:rPr>
              <w:t>3 contracts = 10 pts.</w:t>
            </w:r>
          </w:p>
          <w:p w14:paraId="7ED20231" w14:textId="77777777" w:rsidR="00FF7E3C" w:rsidRDefault="00FF7E3C" w:rsidP="00462C52">
            <w:pPr>
              <w:spacing w:before="25" w:after="25"/>
            </w:pPr>
            <w:r>
              <w:rPr>
                <w:rFonts w:ascii="Arial" w:eastAsia="Arial" w:hAnsi="Arial" w:cs="Arial"/>
                <w:sz w:val="19"/>
                <w:szCs w:val="19"/>
              </w:rPr>
              <w:t>4 contracts = 15 pts.</w:t>
            </w:r>
          </w:p>
          <w:p w14:paraId="59AB1898" w14:textId="77777777" w:rsidR="00FF7E3C" w:rsidRDefault="00FF7E3C" w:rsidP="00462C52">
            <w:pPr>
              <w:spacing w:before="25" w:after="25"/>
            </w:pPr>
            <w:r>
              <w:rPr>
                <w:rFonts w:ascii="Arial" w:eastAsia="Arial" w:hAnsi="Arial" w:cs="Arial"/>
                <w:sz w:val="19"/>
                <w:szCs w:val="19"/>
              </w:rPr>
              <w:t>5+ contracts = 20 pts.</w:t>
            </w:r>
          </w:p>
        </w:tc>
      </w:tr>
      <w:tr w:rsidR="00FF7E3C" w14:paraId="36299A30" w14:textId="77777777" w:rsidTr="00462C52">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566B2E8" w14:textId="77777777" w:rsidR="00FF7E3C" w:rsidRDefault="00FF7E3C" w:rsidP="00462C52">
            <w:r>
              <w:rPr>
                <w:rFonts w:ascii="Arial" w:eastAsia="Arial" w:hAnsi="Arial" w:cs="Arial"/>
                <w:sz w:val="19"/>
                <w:szCs w:val="19"/>
              </w:rPr>
              <w:t>A3. Team composition and relevant experience</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FEA595B" w14:textId="77777777" w:rsidR="00FF7E3C" w:rsidRDefault="00FF7E3C" w:rsidP="00462C52">
            <w:pPr>
              <w:jc w:val="center"/>
            </w:pPr>
            <w:r>
              <w:rPr>
                <w:rFonts w:ascii="Arial" w:eastAsia="Arial" w:hAnsi="Arial" w:cs="Arial"/>
                <w:b/>
                <w:bCs/>
                <w:sz w:val="19"/>
                <w:szCs w:val="19"/>
              </w:rPr>
              <w:t>15</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C72C130" w14:textId="77777777" w:rsidR="00FF7E3C" w:rsidRDefault="00FF7E3C" w:rsidP="00462C52">
            <w:pPr>
              <w:spacing w:before="25" w:after="25"/>
            </w:pPr>
            <w:r>
              <w:rPr>
                <w:rFonts w:ascii="Arial" w:eastAsia="Arial" w:hAnsi="Arial" w:cs="Arial"/>
                <w:sz w:val="19"/>
                <w:szCs w:val="19"/>
              </w:rPr>
              <w:t>Level 1: energy engineer with minimum 3 years relevant experience = 5 pts.</w:t>
            </w:r>
          </w:p>
          <w:p w14:paraId="696A3310" w14:textId="77777777" w:rsidR="00FF7E3C" w:rsidRDefault="00FF7E3C" w:rsidP="00462C52">
            <w:pPr>
              <w:spacing w:before="25" w:after="25"/>
            </w:pPr>
            <w:r>
              <w:rPr>
                <w:rFonts w:ascii="Arial" w:eastAsia="Arial" w:hAnsi="Arial" w:cs="Arial"/>
                <w:sz w:val="19"/>
                <w:szCs w:val="19"/>
              </w:rPr>
              <w:t xml:space="preserve">Level 2: energy engineer + ANRE grade 4 </w:t>
            </w:r>
            <w:proofErr w:type="spellStart"/>
            <w:r>
              <w:rPr>
                <w:rFonts w:ascii="Arial" w:eastAsia="Arial" w:hAnsi="Arial" w:cs="Arial"/>
                <w:sz w:val="19"/>
                <w:szCs w:val="19"/>
              </w:rPr>
              <w:t>authorised</w:t>
            </w:r>
            <w:proofErr w:type="spellEnd"/>
            <w:r>
              <w:rPr>
                <w:rFonts w:ascii="Arial" w:eastAsia="Arial" w:hAnsi="Arial" w:cs="Arial"/>
                <w:sz w:val="19"/>
                <w:szCs w:val="19"/>
              </w:rPr>
              <w:t xml:space="preserve"> electrician = 10 pts.</w:t>
            </w:r>
          </w:p>
          <w:p w14:paraId="2A35EAD8" w14:textId="77777777" w:rsidR="00FF7E3C" w:rsidRDefault="00FF7E3C" w:rsidP="00462C52">
            <w:pPr>
              <w:spacing w:before="25" w:after="25"/>
            </w:pPr>
            <w:r>
              <w:rPr>
                <w:rFonts w:ascii="Arial" w:eastAsia="Arial" w:hAnsi="Arial" w:cs="Arial"/>
                <w:sz w:val="19"/>
                <w:szCs w:val="19"/>
              </w:rPr>
              <w:t xml:space="preserve">Level 3: energy engineer + ANRE grade 4 </w:t>
            </w:r>
            <w:proofErr w:type="spellStart"/>
            <w:r>
              <w:rPr>
                <w:rFonts w:ascii="Arial" w:eastAsia="Arial" w:hAnsi="Arial" w:cs="Arial"/>
                <w:sz w:val="19"/>
                <w:szCs w:val="19"/>
              </w:rPr>
              <w:t>authorised</w:t>
            </w:r>
            <w:proofErr w:type="spellEnd"/>
            <w:r>
              <w:rPr>
                <w:rFonts w:ascii="Arial" w:eastAsia="Arial" w:hAnsi="Arial" w:cs="Arial"/>
                <w:sz w:val="19"/>
                <w:szCs w:val="19"/>
              </w:rPr>
              <w:t xml:space="preserve"> electrician + energy auditor with minimum 3 </w:t>
            </w:r>
            <w:proofErr w:type="spellStart"/>
            <w:r>
              <w:rPr>
                <w:rFonts w:ascii="Arial" w:eastAsia="Arial" w:hAnsi="Arial" w:cs="Arial"/>
                <w:sz w:val="19"/>
                <w:szCs w:val="19"/>
              </w:rPr>
              <w:t>years experience</w:t>
            </w:r>
            <w:proofErr w:type="spellEnd"/>
            <w:r>
              <w:rPr>
                <w:rFonts w:ascii="Arial" w:eastAsia="Arial" w:hAnsi="Arial" w:cs="Arial"/>
                <w:sz w:val="19"/>
                <w:szCs w:val="19"/>
              </w:rPr>
              <w:t xml:space="preserve"> = 15 pts.</w:t>
            </w:r>
          </w:p>
          <w:p w14:paraId="717F27DF" w14:textId="77777777" w:rsidR="00FF7E3C" w:rsidRDefault="00FF7E3C" w:rsidP="00462C52">
            <w:pPr>
              <w:spacing w:before="25" w:after="25"/>
            </w:pPr>
            <w:r>
              <w:rPr>
                <w:rFonts w:ascii="Arial" w:eastAsia="Arial" w:hAnsi="Arial" w:cs="Arial"/>
                <w:sz w:val="19"/>
                <w:szCs w:val="19"/>
              </w:rPr>
              <w:t>(Score based on submitted CVs and certifications)</w:t>
            </w:r>
          </w:p>
        </w:tc>
      </w:tr>
      <w:tr w:rsidR="00FF7E3C" w14:paraId="206C8C07" w14:textId="77777777" w:rsidTr="00462C52">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50CE6CC" w14:textId="77777777" w:rsidR="00FF7E3C" w:rsidRDefault="00FF7E3C" w:rsidP="00462C52">
            <w:r>
              <w:rPr>
                <w:rFonts w:ascii="Arial" w:eastAsia="Arial" w:hAnsi="Arial" w:cs="Arial"/>
                <w:sz w:val="19"/>
                <w:szCs w:val="19"/>
              </w:rPr>
              <w:t>A4. Topographic survey and site documentation capacity</w:t>
            </w:r>
          </w:p>
        </w:tc>
        <w:tc>
          <w:tcPr>
            <w:tcW w:w="1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AFF0544" w14:textId="77777777" w:rsidR="00FF7E3C" w:rsidRDefault="00FF7E3C" w:rsidP="00462C52">
            <w:pPr>
              <w:jc w:val="center"/>
            </w:pPr>
            <w:r>
              <w:rPr>
                <w:rFonts w:ascii="Arial" w:eastAsia="Arial" w:hAnsi="Arial" w:cs="Arial"/>
                <w:b/>
                <w:bCs/>
                <w:sz w:val="19"/>
                <w:szCs w:val="19"/>
              </w:rPr>
              <w:t>10</w:t>
            </w:r>
          </w:p>
        </w:tc>
        <w:tc>
          <w:tcPr>
            <w:tcW w:w="47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479BD91" w14:textId="77777777" w:rsidR="00FF7E3C" w:rsidRDefault="00FF7E3C" w:rsidP="00462C52">
            <w:pPr>
              <w:spacing w:before="25" w:after="25"/>
            </w:pPr>
            <w:r>
              <w:rPr>
                <w:rFonts w:ascii="Arial" w:eastAsia="Arial" w:hAnsi="Arial" w:cs="Arial"/>
                <w:sz w:val="19"/>
                <w:szCs w:val="19"/>
              </w:rPr>
              <w:t>BASIC: classical survey (total station + GPS RTK), precision +/-3-5 cm, topographic plan and terrain points = 3 pts.</w:t>
            </w:r>
          </w:p>
          <w:p w14:paraId="7D6A68E5" w14:textId="77777777" w:rsidR="00FF7E3C" w:rsidRDefault="00FF7E3C" w:rsidP="00462C52">
            <w:pPr>
              <w:spacing w:before="25" w:after="25"/>
            </w:pPr>
            <w:r>
              <w:rPr>
                <w:rFonts w:ascii="Arial" w:eastAsia="Arial" w:hAnsi="Arial" w:cs="Arial"/>
                <w:sz w:val="19"/>
                <w:szCs w:val="19"/>
              </w:rPr>
              <w:lastRenderedPageBreak/>
              <w:t>INTERMEDIATE: drone photogrammetry, precision +/-3-10 cm, orthophoto + DTM + derived topo plan = 7 pts.</w:t>
            </w:r>
          </w:p>
          <w:p w14:paraId="764717E4" w14:textId="77777777" w:rsidR="00FF7E3C" w:rsidRDefault="00FF7E3C" w:rsidP="00462C52">
            <w:pPr>
              <w:spacing w:before="25" w:after="25"/>
            </w:pPr>
            <w:r>
              <w:rPr>
                <w:rFonts w:ascii="Arial" w:eastAsia="Arial" w:hAnsi="Arial" w:cs="Arial"/>
                <w:sz w:val="19"/>
                <w:szCs w:val="19"/>
              </w:rPr>
              <w:t>ADVANCED: drone + LiDAR / 3D scanning + RTK / total station validation, precision +/-1-3 cm, high-res orthophoto + DSM/DTM + point cloud + complete topo plan = 10 pts.</w:t>
            </w:r>
          </w:p>
        </w:tc>
      </w:tr>
      <w:tr w:rsidR="00FF7E3C" w14:paraId="4AF58EB2" w14:textId="77777777" w:rsidTr="00462C52">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F44A84E" w14:textId="77777777" w:rsidR="00FF7E3C" w:rsidRDefault="00FF7E3C" w:rsidP="00462C52">
            <w:r>
              <w:rPr>
                <w:rFonts w:ascii="Arial" w:eastAsia="Arial" w:hAnsi="Arial" w:cs="Arial"/>
                <w:sz w:val="19"/>
                <w:szCs w:val="19"/>
              </w:rPr>
              <w:lastRenderedPageBreak/>
              <w:t>A5. Proposed delivery timeline (maximum: 55 calendar days)</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7F9A848" w14:textId="77777777" w:rsidR="00FF7E3C" w:rsidRDefault="00FF7E3C" w:rsidP="00462C52">
            <w:pPr>
              <w:jc w:val="center"/>
            </w:pPr>
            <w:r>
              <w:rPr>
                <w:rFonts w:ascii="Arial" w:eastAsia="Arial" w:hAnsi="Arial" w:cs="Arial"/>
                <w:b/>
                <w:bCs/>
                <w:sz w:val="19"/>
                <w:szCs w:val="19"/>
              </w:rPr>
              <w:t>15</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FB99406" w14:textId="77777777" w:rsidR="00FF7E3C" w:rsidRDefault="00FF7E3C" w:rsidP="00462C52">
            <w:pPr>
              <w:spacing w:before="25" w:after="25"/>
            </w:pPr>
            <w:r>
              <w:rPr>
                <w:rFonts w:ascii="Arial" w:eastAsia="Arial" w:hAnsi="Arial" w:cs="Arial"/>
                <w:sz w:val="19"/>
                <w:szCs w:val="19"/>
              </w:rPr>
              <w:t>Proposes 55 days = 5 pts.</w:t>
            </w:r>
          </w:p>
          <w:p w14:paraId="5D7050B1" w14:textId="77777777" w:rsidR="00FF7E3C" w:rsidRDefault="00FF7E3C" w:rsidP="00462C52">
            <w:pPr>
              <w:spacing w:before="25" w:after="25"/>
            </w:pPr>
            <w:r>
              <w:rPr>
                <w:rFonts w:ascii="Arial" w:eastAsia="Arial" w:hAnsi="Arial" w:cs="Arial"/>
                <w:sz w:val="19"/>
                <w:szCs w:val="19"/>
              </w:rPr>
              <w:t>Proposes 45 days = 10 pts.</w:t>
            </w:r>
          </w:p>
          <w:p w14:paraId="38D47E14" w14:textId="77777777" w:rsidR="00FF7E3C" w:rsidRDefault="00FF7E3C" w:rsidP="00462C52">
            <w:pPr>
              <w:spacing w:before="25" w:after="25"/>
            </w:pPr>
            <w:r>
              <w:rPr>
                <w:rFonts w:ascii="Arial" w:eastAsia="Arial" w:hAnsi="Arial" w:cs="Arial"/>
                <w:sz w:val="19"/>
                <w:szCs w:val="19"/>
              </w:rPr>
              <w:t>Proposes 35 days or fewer, realistically justified with clearly planned resources = 15 pts.</w:t>
            </w:r>
          </w:p>
        </w:tc>
      </w:tr>
      <w:tr w:rsidR="00FF7E3C" w14:paraId="6D0DD204" w14:textId="77777777" w:rsidTr="00462C52">
        <w:tblPrEx>
          <w:tblCellMar>
            <w:top w:w="0" w:type="dxa"/>
            <w:bottom w:w="0" w:type="dxa"/>
          </w:tblCellMar>
        </w:tblPrEx>
        <w:tc>
          <w:tcPr>
            <w:tcW w:w="9360" w:type="dxa"/>
            <w:gridSpan w:val="3"/>
            <w:tcBorders>
              <w:top w:val="single" w:sz="1" w:space="0" w:color="FFFFFF"/>
              <w:left w:val="single" w:sz="1" w:space="0" w:color="FFFFFF"/>
              <w:bottom w:val="single" w:sz="1" w:space="0" w:color="FFFFFF"/>
              <w:right w:val="single" w:sz="1" w:space="0" w:color="FFFFFF"/>
            </w:tcBorders>
            <w:shd w:val="clear" w:color="auto" w:fill="2E75B6"/>
            <w:tcMar>
              <w:top w:w="80" w:type="dxa"/>
              <w:left w:w="120" w:type="dxa"/>
              <w:bottom w:w="80" w:type="dxa"/>
              <w:right w:w="120" w:type="dxa"/>
            </w:tcMar>
          </w:tcPr>
          <w:p w14:paraId="49701CCD" w14:textId="77777777" w:rsidR="00FF7E3C" w:rsidRDefault="00FF7E3C" w:rsidP="00462C52">
            <w:r>
              <w:rPr>
                <w:rFonts w:ascii="Arial" w:eastAsia="Arial" w:hAnsi="Arial" w:cs="Arial"/>
                <w:b/>
                <w:bCs/>
                <w:color w:val="FFFFFF"/>
                <w:sz w:val="20"/>
                <w:szCs w:val="20"/>
              </w:rPr>
              <w:t>B. FINANCIAL OFFER — 30 pct.</w:t>
            </w:r>
          </w:p>
        </w:tc>
      </w:tr>
      <w:tr w:rsidR="00FF7E3C" w14:paraId="7992F1A9" w14:textId="77777777" w:rsidTr="00462C52">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63ED2B9" w14:textId="77777777" w:rsidR="00FF7E3C" w:rsidRDefault="00FF7E3C" w:rsidP="00462C52">
            <w:r>
              <w:rPr>
                <w:rFonts w:ascii="Arial" w:eastAsia="Arial" w:hAnsi="Arial" w:cs="Arial"/>
                <w:sz w:val="19"/>
                <w:szCs w:val="19"/>
              </w:rPr>
              <w:t>B1. Total offer price (EUR, excl. VAT)</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326D301" w14:textId="77777777" w:rsidR="00FF7E3C" w:rsidRDefault="00FF7E3C" w:rsidP="00462C52">
            <w:pPr>
              <w:jc w:val="center"/>
            </w:pPr>
            <w:r>
              <w:rPr>
                <w:rFonts w:ascii="Arial" w:eastAsia="Arial" w:hAnsi="Arial" w:cs="Arial"/>
                <w:b/>
                <w:bCs/>
                <w:sz w:val="19"/>
                <w:szCs w:val="19"/>
              </w:rPr>
              <w:t>30</w:t>
            </w:r>
          </w:p>
        </w:tc>
        <w:tc>
          <w:tcPr>
            <w:tcW w:w="47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379B85D" w14:textId="77777777" w:rsidR="00FF7E3C" w:rsidRDefault="00FF7E3C" w:rsidP="00462C52">
            <w:pPr>
              <w:spacing w:before="25" w:after="25"/>
            </w:pPr>
            <w:proofErr w:type="spellStart"/>
            <w:r>
              <w:rPr>
                <w:rFonts w:ascii="Arial" w:eastAsia="Arial" w:hAnsi="Arial" w:cs="Arial"/>
                <w:sz w:val="19"/>
                <w:szCs w:val="19"/>
              </w:rPr>
              <w:t>P_fin</w:t>
            </w:r>
            <w:proofErr w:type="spellEnd"/>
            <w:r>
              <w:rPr>
                <w:rFonts w:ascii="Arial" w:eastAsia="Arial" w:hAnsi="Arial" w:cs="Arial"/>
                <w:sz w:val="19"/>
                <w:szCs w:val="19"/>
              </w:rPr>
              <w:t xml:space="preserve"> = (</w:t>
            </w:r>
            <w:proofErr w:type="spellStart"/>
            <w:r>
              <w:rPr>
                <w:rFonts w:ascii="Arial" w:eastAsia="Arial" w:hAnsi="Arial" w:cs="Arial"/>
                <w:sz w:val="19"/>
                <w:szCs w:val="19"/>
              </w:rPr>
              <w:t>Min_price</w:t>
            </w:r>
            <w:proofErr w:type="spellEnd"/>
            <w:r>
              <w:rPr>
                <w:rFonts w:ascii="Arial" w:eastAsia="Arial" w:hAnsi="Arial" w:cs="Arial"/>
                <w:sz w:val="19"/>
                <w:szCs w:val="19"/>
              </w:rPr>
              <w:t xml:space="preserve"> / </w:t>
            </w:r>
            <w:proofErr w:type="spellStart"/>
            <w:r>
              <w:rPr>
                <w:rFonts w:ascii="Arial" w:eastAsia="Arial" w:hAnsi="Arial" w:cs="Arial"/>
                <w:sz w:val="19"/>
                <w:szCs w:val="19"/>
              </w:rPr>
              <w:t>Offer_price</w:t>
            </w:r>
            <w:proofErr w:type="spellEnd"/>
            <w:r>
              <w:rPr>
                <w:rFonts w:ascii="Arial" w:eastAsia="Arial" w:hAnsi="Arial" w:cs="Arial"/>
                <w:sz w:val="19"/>
                <w:szCs w:val="19"/>
              </w:rPr>
              <w:t>) x 30</w:t>
            </w:r>
          </w:p>
          <w:p w14:paraId="5FA289F2" w14:textId="77777777" w:rsidR="00FF7E3C" w:rsidRDefault="00FF7E3C" w:rsidP="00462C52">
            <w:pPr>
              <w:spacing w:before="25" w:after="25"/>
            </w:pPr>
            <w:r>
              <w:rPr>
                <w:rFonts w:ascii="Arial" w:eastAsia="Arial" w:hAnsi="Arial" w:cs="Arial"/>
                <w:sz w:val="19"/>
                <w:szCs w:val="19"/>
              </w:rPr>
              <w:t>The offer with the highest cumulative score (A+B) wins. In the event of a tie, the higher technical score (A) prevails.</w:t>
            </w:r>
          </w:p>
        </w:tc>
      </w:tr>
      <w:tr w:rsidR="00FF7E3C" w14:paraId="674C63B9" w14:textId="77777777" w:rsidTr="00462C52">
        <w:tblPrEx>
          <w:tblCellMar>
            <w:top w:w="0" w:type="dxa"/>
            <w:bottom w:w="0" w:type="dxa"/>
          </w:tblCellMar>
        </w:tblPrEx>
        <w:tc>
          <w:tcPr>
            <w:tcW w:w="9360" w:type="dxa"/>
            <w:gridSpan w:val="3"/>
            <w:tcBorders>
              <w:top w:val="single" w:sz="1" w:space="0" w:color="FFFFFF"/>
              <w:left w:val="single" w:sz="1" w:space="0" w:color="FFFFFF"/>
              <w:bottom w:val="single" w:sz="1" w:space="0" w:color="FFFFFF"/>
              <w:right w:val="single" w:sz="1" w:space="0" w:color="FFFFFF"/>
            </w:tcBorders>
            <w:shd w:val="clear" w:color="auto" w:fill="2E75B6"/>
            <w:tcMar>
              <w:top w:w="80" w:type="dxa"/>
              <w:left w:w="120" w:type="dxa"/>
              <w:bottom w:w="80" w:type="dxa"/>
              <w:right w:w="120" w:type="dxa"/>
            </w:tcMar>
          </w:tcPr>
          <w:p w14:paraId="154DDE0D" w14:textId="77777777" w:rsidR="00FF7E3C" w:rsidRDefault="00FF7E3C" w:rsidP="00462C52">
            <w:r>
              <w:rPr>
                <w:rFonts w:ascii="Arial" w:eastAsia="Arial" w:hAnsi="Arial" w:cs="Arial"/>
                <w:b/>
                <w:bCs/>
                <w:color w:val="FFFFFF"/>
                <w:sz w:val="20"/>
                <w:szCs w:val="20"/>
              </w:rPr>
              <w:t>TOTAL — 100 pct.</w:t>
            </w:r>
          </w:p>
        </w:tc>
      </w:tr>
    </w:tbl>
    <w:p w14:paraId="789AA996" w14:textId="77777777" w:rsidR="00FF7E3C" w:rsidRDefault="00FF7E3C" w:rsidP="00FF7E3C">
      <w:pPr>
        <w:spacing w:before="60" w:after="60"/>
      </w:pPr>
    </w:p>
    <w:p w14:paraId="6068E995" w14:textId="77777777" w:rsidR="00FF7E3C" w:rsidRDefault="00FF7E3C" w:rsidP="00FF7E3C">
      <w:pPr>
        <w:pBdr>
          <w:bottom w:val="single" w:sz="8" w:space="0" w:color="1F4E79"/>
        </w:pBdr>
        <w:spacing w:before="280" w:after="120"/>
      </w:pPr>
      <w:r>
        <w:rPr>
          <w:rFonts w:ascii="Arial" w:eastAsia="Arial" w:hAnsi="Arial" w:cs="Arial"/>
          <w:b/>
          <w:bCs/>
          <w:color w:val="1F4E79"/>
          <w:sz w:val="28"/>
          <w:szCs w:val="28"/>
        </w:rPr>
        <w:t>11. Contractual conditions</w:t>
      </w:r>
    </w:p>
    <w:p w14:paraId="33D5F057" w14:textId="77777777" w:rsidR="00FF7E3C" w:rsidRDefault="00FF7E3C" w:rsidP="00FF7E3C">
      <w:pPr>
        <w:spacing w:before="60" w:after="60"/>
        <w:jc w:val="both"/>
      </w:pPr>
      <w:r>
        <w:rPr>
          <w:rFonts w:ascii="Arial" w:eastAsia="Arial" w:hAnsi="Arial" w:cs="Arial"/>
          <w:sz w:val="20"/>
          <w:szCs w:val="20"/>
        </w:rPr>
        <w:t>The contract is trilateral and is signed by the Provider, the Investor (SALAR International) and the Beneficiary (local public authority). Documents produced under this contract are intended for the Beneficiary, in line with the objectives of the PACE Local Project, funded by Sida (the Swedish International Development Cooperation Agency).</w:t>
      </w:r>
    </w:p>
    <w:p w14:paraId="31721312" w14:textId="77777777" w:rsidR="00FF7E3C" w:rsidRDefault="00FF7E3C" w:rsidP="00FF7E3C">
      <w:pPr>
        <w:spacing w:before="200" w:after="80"/>
      </w:pPr>
      <w:r>
        <w:rPr>
          <w:rFonts w:ascii="Arial" w:eastAsia="Arial" w:hAnsi="Arial" w:cs="Arial"/>
          <w:b/>
          <w:bCs/>
          <w:color w:val="2E75B6"/>
        </w:rPr>
        <w:t>11.1 Ownership of goods and documentation</w:t>
      </w:r>
    </w:p>
    <w:p w14:paraId="00526EBD" w14:textId="77777777" w:rsidR="00FF7E3C" w:rsidRDefault="00FF7E3C" w:rsidP="00FF7E3C">
      <w:pPr>
        <w:spacing w:before="60" w:after="60"/>
        <w:jc w:val="both"/>
      </w:pPr>
      <w:r>
        <w:rPr>
          <w:rFonts w:ascii="Arial" w:eastAsia="Arial" w:hAnsi="Arial" w:cs="Arial"/>
          <w:sz w:val="20"/>
          <w:szCs w:val="20"/>
        </w:rPr>
        <w:t>All equipment, goods and materials procured under this contract remain the property of the Client (Sida) until formally transferred to the Beneficiary. The Provider is responsible for transportation, delivery and installation of equipment, as applicable. The Beneficiary takes receipt of the goods / services upon formal acceptance and becomes responsible for operation and maintenance after transfer. Technical documentation produced by the Provider becomes the property of the Beneficiary upon written acceptance and full payment.</w:t>
      </w:r>
    </w:p>
    <w:p w14:paraId="756EE9ED" w14:textId="77777777" w:rsidR="00FF7E3C" w:rsidRDefault="00FF7E3C" w:rsidP="00FF7E3C">
      <w:pPr>
        <w:spacing w:before="200" w:after="80"/>
      </w:pPr>
      <w:r>
        <w:rPr>
          <w:rFonts w:ascii="Arial" w:eastAsia="Arial" w:hAnsi="Arial" w:cs="Arial"/>
          <w:b/>
          <w:bCs/>
          <w:color w:val="2E75B6"/>
        </w:rPr>
        <w:t>11.2 Contract duration</w:t>
      </w:r>
    </w:p>
    <w:p w14:paraId="3B111BD1" w14:textId="77777777" w:rsidR="00FF7E3C" w:rsidRDefault="00FF7E3C" w:rsidP="00FF7E3C">
      <w:pPr>
        <w:spacing w:before="60" w:after="60"/>
        <w:jc w:val="both"/>
      </w:pPr>
      <w:r>
        <w:rPr>
          <w:rFonts w:ascii="Arial" w:eastAsia="Arial" w:hAnsi="Arial" w:cs="Arial"/>
          <w:sz w:val="20"/>
          <w:szCs w:val="20"/>
        </w:rPr>
        <w:t>The contract duration is a maximum of 55 calendar days from the date of signature by all parties. The Provider may propose a shorter duration, provided it is realistic and justified in the technical offer. The proposed duration is evaluated as part of the technical evaluation criteria.</w:t>
      </w:r>
    </w:p>
    <w:p w14:paraId="1A64E663" w14:textId="77777777" w:rsidR="00FF7E3C" w:rsidRDefault="00FF7E3C" w:rsidP="00FF7E3C">
      <w:pPr>
        <w:spacing w:before="200" w:after="80"/>
      </w:pPr>
      <w:r>
        <w:rPr>
          <w:rFonts w:ascii="Arial" w:eastAsia="Arial" w:hAnsi="Arial" w:cs="Arial"/>
          <w:b/>
          <w:bCs/>
          <w:color w:val="2E75B6"/>
        </w:rPr>
        <w:t>11.3 Payment</w:t>
      </w:r>
    </w:p>
    <w:p w14:paraId="2BE7260E" w14:textId="77777777" w:rsidR="00FF7E3C" w:rsidRDefault="00FF7E3C" w:rsidP="00FF7E3C">
      <w:pPr>
        <w:spacing w:before="60" w:after="60"/>
        <w:jc w:val="both"/>
      </w:pPr>
      <w:r>
        <w:rPr>
          <w:rFonts w:ascii="Arial" w:eastAsia="Arial" w:hAnsi="Arial" w:cs="Arial"/>
          <w:sz w:val="20"/>
          <w:szCs w:val="20"/>
        </w:rPr>
        <w:t>Payment is made in a single instalment by the Investor within 20 working days of written acceptance by the Beneficiary of the final report and complete technical documentation package. No interim payments are provided for. Written acceptance by the Beneficiary is the sole and sufficient condition triggering the payment obligation. The Beneficiary may not refuse acceptance without documented written grounds.</w:t>
      </w:r>
    </w:p>
    <w:p w14:paraId="5DABA281" w14:textId="77777777" w:rsidR="00FF7E3C" w:rsidRDefault="00FF7E3C" w:rsidP="00FF7E3C">
      <w:pPr>
        <w:spacing w:before="200" w:after="80"/>
      </w:pPr>
      <w:r>
        <w:rPr>
          <w:rFonts w:ascii="Arial" w:eastAsia="Arial" w:hAnsi="Arial" w:cs="Arial"/>
          <w:b/>
          <w:bCs/>
          <w:color w:val="2E75B6"/>
        </w:rPr>
        <w:t>11.4 Revision obligation</w:t>
      </w:r>
    </w:p>
    <w:p w14:paraId="1C860A47" w14:textId="77777777" w:rsidR="00FF7E3C" w:rsidRDefault="00FF7E3C" w:rsidP="00FF7E3C">
      <w:pPr>
        <w:spacing w:before="60" w:after="60"/>
        <w:jc w:val="both"/>
      </w:pPr>
      <w:r>
        <w:rPr>
          <w:rFonts w:ascii="Arial" w:eastAsia="Arial" w:hAnsi="Arial" w:cs="Arial"/>
          <w:sz w:val="20"/>
          <w:szCs w:val="20"/>
        </w:rPr>
        <w:t>The Beneficiary has 10 working days from receipt of the final documentation to submit written comments. The Provider incorporates comments and resubmits the revised version within 7 working days at no additional cost (maximum 2 revision rounds). The Investor coordinates the acceptance process and ensures that timelines are respected.</w:t>
      </w:r>
    </w:p>
    <w:p w14:paraId="5D451058" w14:textId="77777777" w:rsidR="00FF7E3C" w:rsidRDefault="00FF7E3C" w:rsidP="00FF7E3C">
      <w:pPr>
        <w:spacing w:before="200" w:after="80"/>
      </w:pPr>
      <w:r>
        <w:rPr>
          <w:rFonts w:ascii="Arial" w:eastAsia="Arial" w:hAnsi="Arial" w:cs="Arial"/>
          <w:b/>
          <w:bCs/>
          <w:color w:val="2E75B6"/>
        </w:rPr>
        <w:lastRenderedPageBreak/>
        <w:t>11.5 Delay penalties</w:t>
      </w:r>
    </w:p>
    <w:p w14:paraId="3D90F5E8" w14:textId="77777777" w:rsidR="00FF7E3C" w:rsidRDefault="00FF7E3C" w:rsidP="00FF7E3C">
      <w:pPr>
        <w:spacing w:before="60" w:after="60"/>
        <w:jc w:val="both"/>
      </w:pPr>
      <w:r>
        <w:rPr>
          <w:rFonts w:ascii="Arial" w:eastAsia="Arial" w:hAnsi="Arial" w:cs="Arial"/>
          <w:sz w:val="20"/>
          <w:szCs w:val="20"/>
        </w:rPr>
        <w:t>11.5.1 Delays attributable to the Provider: 0.1% of contract value per calendar day of delay, without prior notice. Total penalties capped at 10% of contract value. Exceeding this cap entitles the Investor to terminate the contract.</w:t>
      </w:r>
    </w:p>
    <w:p w14:paraId="7D369B5F" w14:textId="77777777" w:rsidR="00FF7E3C" w:rsidRDefault="00FF7E3C" w:rsidP="00FF7E3C">
      <w:pPr>
        <w:spacing w:before="60" w:after="60"/>
        <w:jc w:val="both"/>
      </w:pPr>
      <w:r>
        <w:rPr>
          <w:rFonts w:ascii="Arial" w:eastAsia="Arial" w:hAnsi="Arial" w:cs="Arial"/>
          <w:sz w:val="20"/>
          <w:szCs w:val="20"/>
        </w:rPr>
        <w:t>11.5.2 Delays caused by third parties or the Beneficiary: Provider notifies in writing within 3 working days; contractual deadline extended accordingly, without penalties.</w:t>
      </w:r>
    </w:p>
    <w:p w14:paraId="32F38067" w14:textId="77777777" w:rsidR="00FF7E3C" w:rsidRDefault="00FF7E3C" w:rsidP="00FF7E3C">
      <w:pPr>
        <w:spacing w:before="200" w:after="80"/>
      </w:pPr>
      <w:r>
        <w:rPr>
          <w:rFonts w:ascii="Arial" w:eastAsia="Arial" w:hAnsi="Arial" w:cs="Arial"/>
          <w:b/>
          <w:bCs/>
          <w:color w:val="2E75B6"/>
        </w:rPr>
        <w:t>11.6 Force majeure</w:t>
      </w:r>
    </w:p>
    <w:p w14:paraId="4291B0AE" w14:textId="77777777" w:rsidR="00FF7E3C" w:rsidRDefault="00FF7E3C" w:rsidP="00FF7E3C">
      <w:pPr>
        <w:spacing w:before="60" w:after="60"/>
        <w:jc w:val="both"/>
      </w:pPr>
      <w:r>
        <w:rPr>
          <w:rFonts w:ascii="Arial" w:eastAsia="Arial" w:hAnsi="Arial" w:cs="Arial"/>
          <w:sz w:val="20"/>
          <w:szCs w:val="20"/>
        </w:rPr>
        <w:t>Force majeure means any event that is unforeseeable, unavoidable and beyond the control of the parties. Written notification is mandatory within 5 working days of the event, with supporting documentation. If the event exceeds 30 calendar days, any party may terminate without penalty.</w:t>
      </w:r>
    </w:p>
    <w:p w14:paraId="6A33E511" w14:textId="77777777" w:rsidR="00FF7E3C" w:rsidRDefault="00FF7E3C" w:rsidP="00FF7E3C">
      <w:pPr>
        <w:spacing w:before="200" w:after="80"/>
      </w:pPr>
      <w:r>
        <w:rPr>
          <w:rFonts w:ascii="Arial" w:eastAsia="Arial" w:hAnsi="Arial" w:cs="Arial"/>
          <w:b/>
          <w:bCs/>
          <w:color w:val="2E75B6"/>
        </w:rPr>
        <w:t>11.7 Termination</w:t>
      </w:r>
    </w:p>
    <w:p w14:paraId="63E79F8E" w14:textId="77777777" w:rsidR="00FF7E3C" w:rsidRDefault="00FF7E3C" w:rsidP="00FF7E3C">
      <w:pPr>
        <w:spacing w:before="60" w:after="60"/>
        <w:jc w:val="both"/>
      </w:pPr>
      <w:r>
        <w:rPr>
          <w:rFonts w:ascii="Arial" w:eastAsia="Arial" w:hAnsi="Arial" w:cs="Arial"/>
          <w:sz w:val="20"/>
          <w:szCs w:val="20"/>
        </w:rPr>
        <w:t xml:space="preserve">The Investor may terminate the contract by written notice with 15 calendar </w:t>
      </w:r>
      <w:proofErr w:type="gramStart"/>
      <w:r>
        <w:rPr>
          <w:rFonts w:ascii="Arial" w:eastAsia="Arial" w:hAnsi="Arial" w:cs="Arial"/>
          <w:sz w:val="20"/>
          <w:szCs w:val="20"/>
        </w:rPr>
        <w:t>days'</w:t>
      </w:r>
      <w:proofErr w:type="gramEnd"/>
      <w:r>
        <w:rPr>
          <w:rFonts w:ascii="Arial" w:eastAsia="Arial" w:hAnsi="Arial" w:cs="Arial"/>
          <w:sz w:val="20"/>
          <w:szCs w:val="20"/>
        </w:rPr>
        <w:t xml:space="preserve"> prior notice in case of repeated non-compliance by the Provider or the 10% penalty threshold being exceeded. Payment is due </w:t>
      </w:r>
      <w:proofErr w:type="gramStart"/>
      <w:r>
        <w:rPr>
          <w:rFonts w:ascii="Arial" w:eastAsia="Arial" w:hAnsi="Arial" w:cs="Arial"/>
          <w:sz w:val="20"/>
          <w:szCs w:val="20"/>
        </w:rPr>
        <w:t>for</w:t>
      </w:r>
      <w:proofErr w:type="gramEnd"/>
      <w:r>
        <w:rPr>
          <w:rFonts w:ascii="Arial" w:eastAsia="Arial" w:hAnsi="Arial" w:cs="Arial"/>
          <w:sz w:val="20"/>
          <w:szCs w:val="20"/>
        </w:rPr>
        <w:t xml:space="preserve"> deliverables accepted </w:t>
      </w:r>
      <w:proofErr w:type="gramStart"/>
      <w:r>
        <w:rPr>
          <w:rFonts w:ascii="Arial" w:eastAsia="Arial" w:hAnsi="Arial" w:cs="Arial"/>
          <w:sz w:val="20"/>
          <w:szCs w:val="20"/>
        </w:rPr>
        <w:t>in</w:t>
      </w:r>
      <w:proofErr w:type="gramEnd"/>
      <w:r>
        <w:rPr>
          <w:rFonts w:ascii="Arial" w:eastAsia="Arial" w:hAnsi="Arial" w:cs="Arial"/>
          <w:sz w:val="20"/>
          <w:szCs w:val="20"/>
        </w:rPr>
        <w:t xml:space="preserve"> writing up to the termination date.</w:t>
      </w:r>
    </w:p>
    <w:p w14:paraId="47E0F762" w14:textId="77777777" w:rsidR="00FF7E3C" w:rsidRDefault="00FF7E3C" w:rsidP="00FF7E3C">
      <w:pPr>
        <w:spacing w:before="200" w:after="80"/>
      </w:pPr>
      <w:r>
        <w:rPr>
          <w:rFonts w:ascii="Arial" w:eastAsia="Arial" w:hAnsi="Arial" w:cs="Arial"/>
          <w:b/>
          <w:bCs/>
          <w:color w:val="2E75B6"/>
        </w:rPr>
        <w:t>11.8 Intellectual property</w:t>
      </w:r>
    </w:p>
    <w:p w14:paraId="1C7F3A8D" w14:textId="77777777" w:rsidR="00FF7E3C" w:rsidRDefault="00FF7E3C" w:rsidP="00FF7E3C">
      <w:pPr>
        <w:spacing w:before="60" w:after="60"/>
        <w:jc w:val="both"/>
      </w:pPr>
      <w:r>
        <w:rPr>
          <w:rFonts w:ascii="Arial" w:eastAsia="Arial" w:hAnsi="Arial" w:cs="Arial"/>
          <w:sz w:val="20"/>
          <w:szCs w:val="20"/>
        </w:rPr>
        <w:t>All documentation produced under the contract becomes the exclusive property of the Beneficiary upon full payment, in accordance with the ownership clause at section 11.1. The Provider transfers all patrimonial copyright to the Beneficiary.</w:t>
      </w:r>
    </w:p>
    <w:p w14:paraId="57F605CB" w14:textId="77777777" w:rsidR="00FF7E3C" w:rsidRDefault="00FF7E3C" w:rsidP="00FF7E3C">
      <w:pPr>
        <w:spacing w:before="200" w:after="80"/>
      </w:pPr>
      <w:r>
        <w:rPr>
          <w:rFonts w:ascii="Arial" w:eastAsia="Arial" w:hAnsi="Arial" w:cs="Arial"/>
          <w:b/>
          <w:bCs/>
          <w:color w:val="2E75B6"/>
        </w:rPr>
        <w:t>11.9 Governing law and disputes</w:t>
      </w:r>
    </w:p>
    <w:p w14:paraId="14491D08" w14:textId="77777777" w:rsidR="00FF7E3C" w:rsidRDefault="00FF7E3C" w:rsidP="00FF7E3C">
      <w:pPr>
        <w:spacing w:before="60" w:after="60"/>
        <w:jc w:val="both"/>
      </w:pPr>
      <w:r>
        <w:rPr>
          <w:rFonts w:ascii="Arial" w:eastAsia="Arial" w:hAnsi="Arial" w:cs="Arial"/>
          <w:sz w:val="20"/>
          <w:szCs w:val="20"/>
        </w:rPr>
        <w:t>This contract shall be governed by the applicable law. Any dispute arising out of or in connection with this contract shall be settled amicably; failing such settlement, the dispute shall be submitted to the competent courts of Sweden.</w:t>
      </w:r>
    </w:p>
    <w:p w14:paraId="53EB7F0B" w14:textId="77777777" w:rsidR="00FF7E3C" w:rsidRDefault="00FF7E3C" w:rsidP="00FF7E3C">
      <w:pPr>
        <w:spacing w:before="60" w:after="60"/>
      </w:pPr>
    </w:p>
    <w:p w14:paraId="0C75993F" w14:textId="77777777" w:rsidR="00FF7E3C" w:rsidRDefault="00FF7E3C" w:rsidP="00FF7E3C">
      <w:pPr>
        <w:pBdr>
          <w:bottom w:val="single" w:sz="8" w:space="0" w:color="1F4E79"/>
        </w:pBdr>
        <w:spacing w:before="280" w:after="120"/>
      </w:pPr>
      <w:r>
        <w:rPr>
          <w:rFonts w:ascii="Arial" w:eastAsia="Arial" w:hAnsi="Arial" w:cs="Arial"/>
          <w:b/>
          <w:bCs/>
          <w:color w:val="1F4E79"/>
          <w:sz w:val="28"/>
          <w:szCs w:val="28"/>
        </w:rPr>
        <w:t>12. Documents to be submitted by tenderers</w:t>
      </w:r>
    </w:p>
    <w:p w14:paraId="1684CDF8" w14:textId="77777777" w:rsidR="00FF7E3C" w:rsidRDefault="00FF7E3C" w:rsidP="00FF7E3C">
      <w:pPr>
        <w:spacing w:before="60" w:after="60"/>
        <w:jc w:val="both"/>
      </w:pPr>
      <w:r>
        <w:rPr>
          <w:rFonts w:ascii="Arial" w:eastAsia="Arial" w:hAnsi="Arial" w:cs="Arial"/>
          <w:sz w:val="20"/>
          <w:szCs w:val="20"/>
        </w:rPr>
        <w:t xml:space="preserve">The complete offer must include the following documents, </w:t>
      </w:r>
      <w:proofErr w:type="spellStart"/>
      <w:r>
        <w:rPr>
          <w:rFonts w:ascii="Arial" w:eastAsia="Arial" w:hAnsi="Arial" w:cs="Arial"/>
          <w:sz w:val="20"/>
          <w:szCs w:val="20"/>
        </w:rPr>
        <w:t>organised</w:t>
      </w:r>
      <w:proofErr w:type="spellEnd"/>
      <w:r>
        <w:rPr>
          <w:rFonts w:ascii="Arial" w:eastAsia="Arial" w:hAnsi="Arial" w:cs="Arial"/>
          <w:sz w:val="20"/>
          <w:szCs w:val="20"/>
        </w:rPr>
        <w:t xml:space="preserve"> in separate folders </w:t>
      </w:r>
      <w:proofErr w:type="gramStart"/>
      <w:r>
        <w:rPr>
          <w:rFonts w:ascii="Arial" w:eastAsia="Arial" w:hAnsi="Arial" w:cs="Arial"/>
          <w:sz w:val="20"/>
          <w:szCs w:val="20"/>
        </w:rPr>
        <w:t>per</w:t>
      </w:r>
      <w:proofErr w:type="gramEnd"/>
      <w:r>
        <w:rPr>
          <w:rFonts w:ascii="Arial" w:eastAsia="Arial" w:hAnsi="Arial" w:cs="Arial"/>
          <w:sz w:val="20"/>
          <w:szCs w:val="20"/>
        </w:rPr>
        <w:t xml:space="preserve"> the structure below. Any document marked "Mandatory" that is missing will result in the tenderer's disqualification.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8"/>
        <w:gridCol w:w="5385"/>
        <w:gridCol w:w="1399"/>
        <w:gridCol w:w="1998"/>
      </w:tblGrid>
      <w:tr w:rsidR="00FF7E3C" w14:paraId="0E6BBB60" w14:textId="77777777" w:rsidTr="00462C52">
        <w:tblPrEx>
          <w:tblCellMar>
            <w:top w:w="0" w:type="dxa"/>
            <w:bottom w:w="0" w:type="dxa"/>
          </w:tblCellMar>
        </w:tblPrEx>
        <w:tc>
          <w:tcPr>
            <w:tcW w:w="56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7FDE72E4" w14:textId="77777777" w:rsidR="00FF7E3C" w:rsidRDefault="00FF7E3C" w:rsidP="00462C52">
            <w:pPr>
              <w:jc w:val="center"/>
            </w:pPr>
            <w:r>
              <w:rPr>
                <w:rFonts w:ascii="Arial" w:eastAsia="Arial" w:hAnsi="Arial" w:cs="Arial"/>
                <w:b/>
                <w:bCs/>
                <w:color w:val="FFFFFF"/>
                <w:sz w:val="20"/>
                <w:szCs w:val="20"/>
              </w:rPr>
              <w:t>Ref.</w:t>
            </w:r>
          </w:p>
        </w:tc>
        <w:tc>
          <w:tcPr>
            <w:tcW w:w="54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13EA7FD4" w14:textId="77777777" w:rsidR="00FF7E3C" w:rsidRDefault="00FF7E3C" w:rsidP="00462C52">
            <w:pPr>
              <w:jc w:val="center"/>
            </w:pPr>
            <w:r>
              <w:rPr>
                <w:rFonts w:ascii="Arial" w:eastAsia="Arial" w:hAnsi="Arial" w:cs="Arial"/>
                <w:b/>
                <w:bCs/>
                <w:color w:val="FFFFFF"/>
                <w:sz w:val="20"/>
                <w:szCs w:val="20"/>
              </w:rPr>
              <w:t>Document / Requirement</w:t>
            </w:r>
          </w:p>
        </w:tc>
        <w:tc>
          <w:tcPr>
            <w:tcW w:w="14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2636AA2E" w14:textId="77777777" w:rsidR="00FF7E3C" w:rsidRDefault="00FF7E3C" w:rsidP="00462C52">
            <w:pPr>
              <w:jc w:val="center"/>
            </w:pPr>
            <w:r>
              <w:rPr>
                <w:rFonts w:ascii="Arial" w:eastAsia="Arial" w:hAnsi="Arial" w:cs="Arial"/>
                <w:b/>
                <w:bCs/>
                <w:color w:val="FFFFFF"/>
                <w:sz w:val="20"/>
                <w:szCs w:val="20"/>
              </w:rPr>
              <w:t>Mandatory</w:t>
            </w:r>
          </w:p>
        </w:tc>
        <w:tc>
          <w:tcPr>
            <w:tcW w:w="200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1A2B691A" w14:textId="77777777" w:rsidR="00FF7E3C" w:rsidRDefault="00FF7E3C" w:rsidP="00462C52">
            <w:pPr>
              <w:jc w:val="center"/>
            </w:pPr>
            <w:r>
              <w:rPr>
                <w:rFonts w:ascii="Arial" w:eastAsia="Arial" w:hAnsi="Arial" w:cs="Arial"/>
                <w:b/>
                <w:bCs/>
                <w:color w:val="FFFFFF"/>
                <w:sz w:val="20"/>
                <w:szCs w:val="20"/>
              </w:rPr>
              <w:t>Notes</w:t>
            </w:r>
          </w:p>
        </w:tc>
      </w:tr>
      <w:tr w:rsidR="00FF7E3C" w14:paraId="5D5DD6E3" w14:textId="77777777" w:rsidTr="00462C52">
        <w:tblPrEx>
          <w:tblCellMar>
            <w:top w:w="0" w:type="dxa"/>
            <w:bottom w:w="0" w:type="dxa"/>
          </w:tblCellMar>
        </w:tblPrEx>
        <w:tc>
          <w:tcPr>
            <w:tcW w:w="9360" w:type="dxa"/>
            <w:gridSpan w:val="4"/>
            <w:tcBorders>
              <w:top w:val="single" w:sz="1" w:space="0" w:color="FFFFFF"/>
              <w:left w:val="single" w:sz="1" w:space="0" w:color="FFFFFF"/>
              <w:bottom w:val="single" w:sz="1" w:space="0" w:color="FFFFFF"/>
              <w:right w:val="single" w:sz="1" w:space="0" w:color="FFFFFF"/>
            </w:tcBorders>
            <w:shd w:val="clear" w:color="auto" w:fill="2E75B6"/>
            <w:tcMar>
              <w:top w:w="60" w:type="dxa"/>
              <w:left w:w="120" w:type="dxa"/>
              <w:bottom w:w="60" w:type="dxa"/>
              <w:right w:w="120" w:type="dxa"/>
            </w:tcMar>
          </w:tcPr>
          <w:p w14:paraId="56001CCD" w14:textId="77777777" w:rsidR="00FF7E3C" w:rsidRDefault="00FF7E3C" w:rsidP="00462C52">
            <w:r>
              <w:rPr>
                <w:rFonts w:ascii="Arial" w:eastAsia="Arial" w:hAnsi="Arial" w:cs="Arial"/>
                <w:b/>
                <w:bCs/>
                <w:color w:val="FFFFFF"/>
                <w:sz w:val="20"/>
                <w:szCs w:val="20"/>
              </w:rPr>
              <w:t>A — ADMINISTRATIVE DOSSIER</w:t>
            </w:r>
          </w:p>
        </w:tc>
      </w:tr>
      <w:tr w:rsidR="00FF7E3C" w14:paraId="00940846"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409AA50" w14:textId="77777777" w:rsidR="00FF7E3C" w:rsidRDefault="00FF7E3C" w:rsidP="00462C52">
            <w:pPr>
              <w:jc w:val="center"/>
            </w:pPr>
            <w:r>
              <w:rPr>
                <w:rFonts w:ascii="Arial" w:eastAsia="Arial" w:hAnsi="Arial" w:cs="Arial"/>
                <w:b/>
                <w:bCs/>
                <w:sz w:val="19"/>
                <w:szCs w:val="19"/>
              </w:rPr>
              <w:t>A1</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1D7B5D3" w14:textId="77777777" w:rsidR="00FF7E3C" w:rsidRDefault="00FF7E3C" w:rsidP="00462C52">
            <w:r>
              <w:rPr>
                <w:rFonts w:ascii="Arial" w:eastAsia="Arial" w:hAnsi="Arial" w:cs="Arial"/>
                <w:sz w:val="19"/>
                <w:szCs w:val="19"/>
              </w:rPr>
              <w:t xml:space="preserve">Company profile: short description of the </w:t>
            </w:r>
            <w:proofErr w:type="spellStart"/>
            <w:r>
              <w:rPr>
                <w:rFonts w:ascii="Arial" w:eastAsia="Arial" w:hAnsi="Arial" w:cs="Arial"/>
                <w:sz w:val="19"/>
                <w:szCs w:val="19"/>
              </w:rPr>
              <w:t>organisation</w:t>
            </w:r>
            <w:proofErr w:type="spellEnd"/>
            <w:r>
              <w:rPr>
                <w:rFonts w:ascii="Arial" w:eastAsia="Arial" w:hAnsi="Arial" w:cs="Arial"/>
                <w:sz w:val="19"/>
                <w:szCs w:val="19"/>
              </w:rPr>
              <w:t>, fields of activity, operational capacity</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B6735BF"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185AEEA" w14:textId="77777777" w:rsidR="00FF7E3C" w:rsidRDefault="00FF7E3C" w:rsidP="00462C52">
            <w:r>
              <w:rPr>
                <w:rFonts w:ascii="Arial" w:eastAsia="Arial" w:hAnsi="Arial" w:cs="Arial"/>
                <w:sz w:val="19"/>
                <w:szCs w:val="19"/>
              </w:rPr>
              <w:t>Max. 2 pages</w:t>
            </w:r>
          </w:p>
        </w:tc>
      </w:tr>
      <w:tr w:rsidR="00FF7E3C" w14:paraId="0B0A503A"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A0E20EC" w14:textId="77777777" w:rsidR="00FF7E3C" w:rsidRDefault="00FF7E3C" w:rsidP="00462C52">
            <w:pPr>
              <w:jc w:val="center"/>
            </w:pPr>
            <w:r>
              <w:rPr>
                <w:rFonts w:ascii="Arial" w:eastAsia="Arial" w:hAnsi="Arial" w:cs="Arial"/>
                <w:b/>
                <w:bCs/>
                <w:sz w:val="19"/>
                <w:szCs w:val="19"/>
              </w:rPr>
              <w:t>A2</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B11EB9E" w14:textId="77777777" w:rsidR="00FF7E3C" w:rsidRDefault="00FF7E3C" w:rsidP="00462C52">
            <w:r>
              <w:rPr>
                <w:rFonts w:ascii="Arial" w:eastAsia="Arial" w:hAnsi="Arial" w:cs="Arial"/>
                <w:sz w:val="19"/>
                <w:szCs w:val="19"/>
              </w:rPr>
              <w:t>Extract from the State Register of Legal Entities (not older than 6 months)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988CA84"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FCDF3AF" w14:textId="77777777" w:rsidR="00FF7E3C" w:rsidRDefault="00FF7E3C" w:rsidP="00462C52">
            <w:r>
              <w:rPr>
                <w:rFonts w:ascii="Arial" w:eastAsia="Arial" w:hAnsi="Arial" w:cs="Arial"/>
                <w:sz w:val="19"/>
                <w:szCs w:val="19"/>
              </w:rPr>
              <w:t>Certified copy or official electronic extract</w:t>
            </w:r>
          </w:p>
        </w:tc>
      </w:tr>
      <w:tr w:rsidR="00FF7E3C" w14:paraId="180FF5DD"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5B477C5" w14:textId="77777777" w:rsidR="00FF7E3C" w:rsidRDefault="00FF7E3C" w:rsidP="00462C52">
            <w:pPr>
              <w:jc w:val="center"/>
            </w:pPr>
            <w:r>
              <w:rPr>
                <w:rFonts w:ascii="Arial" w:eastAsia="Arial" w:hAnsi="Arial" w:cs="Arial"/>
                <w:b/>
                <w:bCs/>
                <w:sz w:val="19"/>
                <w:szCs w:val="19"/>
              </w:rPr>
              <w:t>A3</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7638AF9" w14:textId="77777777" w:rsidR="00FF7E3C" w:rsidRDefault="00FF7E3C" w:rsidP="00462C52">
            <w:r>
              <w:rPr>
                <w:rFonts w:ascii="Arial" w:eastAsia="Arial" w:hAnsi="Arial" w:cs="Arial"/>
                <w:sz w:val="19"/>
                <w:szCs w:val="19"/>
              </w:rPr>
              <w:t xml:space="preserve">Copy of valid operating </w:t>
            </w:r>
            <w:proofErr w:type="spellStart"/>
            <w:r>
              <w:rPr>
                <w:rFonts w:ascii="Arial" w:eastAsia="Arial" w:hAnsi="Arial" w:cs="Arial"/>
                <w:sz w:val="19"/>
                <w:szCs w:val="19"/>
              </w:rPr>
              <w:t>licence</w:t>
            </w:r>
            <w:proofErr w:type="spellEnd"/>
            <w:r>
              <w:rPr>
                <w:rFonts w:ascii="Arial" w:eastAsia="Arial" w:hAnsi="Arial" w:cs="Arial"/>
                <w:sz w:val="19"/>
                <w:szCs w:val="19"/>
              </w:rPr>
              <w:t xml:space="preserve"> for electrical installation design (ANRE or ISC)</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0D73418"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AF65B0E" w14:textId="77777777" w:rsidR="00FF7E3C" w:rsidRDefault="00FF7E3C" w:rsidP="00462C52">
            <w:r>
              <w:rPr>
                <w:rFonts w:ascii="Arial" w:eastAsia="Arial" w:hAnsi="Arial" w:cs="Arial"/>
                <w:sz w:val="19"/>
                <w:szCs w:val="19"/>
              </w:rPr>
              <w:t>Valid at date of submission</w:t>
            </w:r>
          </w:p>
        </w:tc>
      </w:tr>
      <w:tr w:rsidR="00FF7E3C" w14:paraId="595DB5A0"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3757E798" w14:textId="77777777" w:rsidR="00FF7E3C" w:rsidRDefault="00FF7E3C" w:rsidP="00462C52">
            <w:pPr>
              <w:jc w:val="center"/>
            </w:pPr>
            <w:r>
              <w:rPr>
                <w:rFonts w:ascii="Arial" w:eastAsia="Arial" w:hAnsi="Arial" w:cs="Arial"/>
                <w:b/>
                <w:bCs/>
                <w:sz w:val="19"/>
                <w:szCs w:val="19"/>
              </w:rPr>
              <w:t>A4</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25C708F" w14:textId="77777777" w:rsidR="00FF7E3C" w:rsidRDefault="00FF7E3C" w:rsidP="00462C52">
            <w:r>
              <w:rPr>
                <w:rFonts w:ascii="Arial" w:eastAsia="Arial" w:hAnsi="Arial" w:cs="Arial"/>
                <w:sz w:val="19"/>
                <w:szCs w:val="19"/>
              </w:rPr>
              <w:t xml:space="preserve">Copies of relevant technical certificates / </w:t>
            </w:r>
            <w:proofErr w:type="spellStart"/>
            <w:r>
              <w:rPr>
                <w:rFonts w:ascii="Arial" w:eastAsia="Arial" w:hAnsi="Arial" w:cs="Arial"/>
                <w:sz w:val="19"/>
                <w:szCs w:val="19"/>
              </w:rPr>
              <w:t>authorisations</w:t>
            </w:r>
            <w:proofErr w:type="spellEnd"/>
            <w:r>
              <w:rPr>
                <w:rFonts w:ascii="Arial" w:eastAsia="Arial" w:hAnsi="Arial" w:cs="Arial"/>
                <w:sz w:val="19"/>
                <w:szCs w:val="19"/>
              </w:rPr>
              <w:t xml:space="preserve"> (ANRE, ISC or equivalent), including ANRE </w:t>
            </w:r>
            <w:proofErr w:type="spellStart"/>
            <w:r>
              <w:rPr>
                <w:rFonts w:ascii="Arial" w:eastAsia="Arial" w:hAnsi="Arial" w:cs="Arial"/>
                <w:sz w:val="19"/>
                <w:szCs w:val="19"/>
              </w:rPr>
              <w:t>authorisation</w:t>
            </w:r>
            <w:proofErr w:type="spellEnd"/>
            <w:r>
              <w:rPr>
                <w:rFonts w:ascii="Arial" w:eastAsia="Arial" w:hAnsi="Arial" w:cs="Arial"/>
                <w:sz w:val="19"/>
                <w:szCs w:val="19"/>
              </w:rPr>
              <w:t xml:space="preserve"> for systems &gt;100 kW</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F56FC95"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724C9C6" w14:textId="77777777" w:rsidR="00FF7E3C" w:rsidRDefault="00FF7E3C" w:rsidP="00462C52">
            <w:r>
              <w:rPr>
                <w:rFonts w:ascii="Arial" w:eastAsia="Arial" w:hAnsi="Arial" w:cs="Arial"/>
                <w:sz w:val="19"/>
                <w:szCs w:val="19"/>
              </w:rPr>
              <w:t xml:space="preserve">Per each </w:t>
            </w:r>
            <w:proofErr w:type="spellStart"/>
            <w:r>
              <w:rPr>
                <w:rFonts w:ascii="Arial" w:eastAsia="Arial" w:hAnsi="Arial" w:cs="Arial"/>
                <w:sz w:val="19"/>
                <w:szCs w:val="19"/>
              </w:rPr>
              <w:t>authorisation</w:t>
            </w:r>
            <w:proofErr w:type="spellEnd"/>
            <w:r>
              <w:rPr>
                <w:rFonts w:ascii="Arial" w:eastAsia="Arial" w:hAnsi="Arial" w:cs="Arial"/>
                <w:sz w:val="19"/>
                <w:szCs w:val="19"/>
              </w:rPr>
              <w:t xml:space="preserve"> held</w:t>
            </w:r>
          </w:p>
        </w:tc>
      </w:tr>
      <w:tr w:rsidR="00FF7E3C" w14:paraId="496F4305"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B0DAF56" w14:textId="77777777" w:rsidR="00FF7E3C" w:rsidRDefault="00FF7E3C" w:rsidP="00462C52">
            <w:pPr>
              <w:jc w:val="center"/>
            </w:pPr>
            <w:r>
              <w:rPr>
                <w:rFonts w:ascii="Arial" w:eastAsia="Arial" w:hAnsi="Arial" w:cs="Arial"/>
                <w:b/>
                <w:bCs/>
                <w:sz w:val="19"/>
                <w:szCs w:val="19"/>
              </w:rPr>
              <w:t>A5</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70C6BE1" w14:textId="77777777" w:rsidR="00FF7E3C" w:rsidRDefault="00FF7E3C" w:rsidP="00462C52">
            <w:r>
              <w:rPr>
                <w:rFonts w:ascii="Arial" w:eastAsia="Arial" w:hAnsi="Arial" w:cs="Arial"/>
                <w:sz w:val="19"/>
                <w:szCs w:val="19"/>
              </w:rPr>
              <w:t>Eligibility declaration: absence of conflicts of interest, fraud, corruption, prior exclusions or serious professional misconduct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2937779"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E5B238A" w14:textId="77777777" w:rsidR="00FF7E3C" w:rsidRDefault="00FF7E3C" w:rsidP="00462C52">
            <w:r>
              <w:rPr>
                <w:rFonts w:ascii="Arial" w:eastAsia="Arial" w:hAnsi="Arial" w:cs="Arial"/>
                <w:sz w:val="19"/>
                <w:szCs w:val="19"/>
              </w:rPr>
              <w:t>Signed and stamped; own form</w:t>
            </w:r>
          </w:p>
        </w:tc>
      </w:tr>
      <w:tr w:rsidR="00FF7E3C" w14:paraId="57683A8C"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C6AE125" w14:textId="77777777" w:rsidR="00FF7E3C" w:rsidRDefault="00FF7E3C" w:rsidP="00462C52">
            <w:pPr>
              <w:jc w:val="center"/>
            </w:pPr>
            <w:r>
              <w:rPr>
                <w:rFonts w:ascii="Arial" w:eastAsia="Arial" w:hAnsi="Arial" w:cs="Arial"/>
                <w:b/>
                <w:bCs/>
                <w:sz w:val="19"/>
                <w:szCs w:val="19"/>
              </w:rPr>
              <w:t>A6</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3B4C2979" w14:textId="77777777" w:rsidR="00FF7E3C" w:rsidRDefault="00FF7E3C" w:rsidP="00462C52">
            <w:r>
              <w:rPr>
                <w:rFonts w:ascii="Arial" w:eastAsia="Arial" w:hAnsi="Arial" w:cs="Arial"/>
                <w:sz w:val="19"/>
                <w:szCs w:val="19"/>
              </w:rPr>
              <w:t>Financial statements for the last 3 fiscal years</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3DFE969"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00A54E8" w14:textId="77777777" w:rsidR="00FF7E3C" w:rsidRDefault="00FF7E3C" w:rsidP="00462C52">
            <w:r>
              <w:rPr>
                <w:rFonts w:ascii="Arial" w:eastAsia="Arial" w:hAnsi="Arial" w:cs="Arial"/>
                <w:sz w:val="19"/>
                <w:szCs w:val="19"/>
              </w:rPr>
              <w:t>Certified copies</w:t>
            </w:r>
          </w:p>
        </w:tc>
      </w:tr>
      <w:tr w:rsidR="00FF7E3C" w14:paraId="5596F271" w14:textId="77777777" w:rsidTr="00462C52">
        <w:tblPrEx>
          <w:tblCellMar>
            <w:top w:w="0" w:type="dxa"/>
            <w:bottom w:w="0" w:type="dxa"/>
          </w:tblCellMar>
        </w:tblPrEx>
        <w:tc>
          <w:tcPr>
            <w:tcW w:w="9360" w:type="dxa"/>
            <w:gridSpan w:val="4"/>
            <w:tcBorders>
              <w:top w:val="single" w:sz="1" w:space="0" w:color="FFFFFF"/>
              <w:left w:val="single" w:sz="1" w:space="0" w:color="FFFFFF"/>
              <w:bottom w:val="single" w:sz="1" w:space="0" w:color="FFFFFF"/>
              <w:right w:val="single" w:sz="1" w:space="0" w:color="FFFFFF"/>
            </w:tcBorders>
            <w:shd w:val="clear" w:color="auto" w:fill="2E75B6"/>
            <w:tcMar>
              <w:top w:w="60" w:type="dxa"/>
              <w:left w:w="120" w:type="dxa"/>
              <w:bottom w:w="60" w:type="dxa"/>
              <w:right w:w="120" w:type="dxa"/>
            </w:tcMar>
          </w:tcPr>
          <w:p w14:paraId="549AE6D9" w14:textId="77777777" w:rsidR="00FF7E3C" w:rsidRDefault="00FF7E3C" w:rsidP="00462C52">
            <w:r>
              <w:rPr>
                <w:rFonts w:ascii="Arial" w:eastAsia="Arial" w:hAnsi="Arial" w:cs="Arial"/>
                <w:b/>
                <w:bCs/>
                <w:color w:val="FFFFFF"/>
                <w:sz w:val="20"/>
                <w:szCs w:val="20"/>
              </w:rPr>
              <w:lastRenderedPageBreak/>
              <w:t>B — TECHNICAL QUALIFICATION</w:t>
            </w:r>
          </w:p>
        </w:tc>
      </w:tr>
      <w:tr w:rsidR="00FF7E3C" w14:paraId="3F8D8009"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ADFAA33" w14:textId="77777777" w:rsidR="00FF7E3C" w:rsidRDefault="00FF7E3C" w:rsidP="00462C52">
            <w:pPr>
              <w:jc w:val="center"/>
            </w:pPr>
            <w:r>
              <w:rPr>
                <w:rFonts w:ascii="Arial" w:eastAsia="Arial" w:hAnsi="Arial" w:cs="Arial"/>
                <w:b/>
                <w:bCs/>
                <w:sz w:val="19"/>
                <w:szCs w:val="19"/>
              </w:rPr>
              <w:t>B1</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1913581" w14:textId="77777777" w:rsidR="00FF7E3C" w:rsidRDefault="00FF7E3C" w:rsidP="00462C52">
            <w:r>
              <w:rPr>
                <w:rFonts w:ascii="Arial" w:eastAsia="Arial" w:hAnsi="Arial" w:cs="Arial"/>
                <w:sz w:val="19"/>
                <w:szCs w:val="19"/>
              </w:rPr>
              <w:t>Reference list: ground-mounted PV design contracts (&gt;=50 kW) completed in the last 5 years (minimum 2)</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ABE5A93"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3A58288" w14:textId="77777777" w:rsidR="00FF7E3C" w:rsidRDefault="00FF7E3C" w:rsidP="00462C52">
            <w:r>
              <w:rPr>
                <w:rFonts w:ascii="Arial" w:eastAsia="Arial" w:hAnsi="Arial" w:cs="Arial"/>
                <w:sz w:val="19"/>
                <w:szCs w:val="19"/>
              </w:rPr>
              <w:t>Include client, value, period, brief scope description</w:t>
            </w:r>
          </w:p>
        </w:tc>
      </w:tr>
      <w:tr w:rsidR="00FF7E3C" w14:paraId="7EC366DA"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275B0F0" w14:textId="77777777" w:rsidR="00FF7E3C" w:rsidRDefault="00FF7E3C" w:rsidP="00462C52">
            <w:pPr>
              <w:jc w:val="center"/>
            </w:pPr>
            <w:r>
              <w:rPr>
                <w:rFonts w:ascii="Arial" w:eastAsia="Arial" w:hAnsi="Arial" w:cs="Arial"/>
                <w:b/>
                <w:bCs/>
                <w:sz w:val="19"/>
                <w:szCs w:val="19"/>
              </w:rPr>
              <w:t>B2</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811AE98" w14:textId="77777777" w:rsidR="00FF7E3C" w:rsidRDefault="00FF7E3C" w:rsidP="00462C52">
            <w:r>
              <w:rPr>
                <w:rFonts w:ascii="Arial" w:eastAsia="Arial" w:hAnsi="Arial" w:cs="Arial"/>
                <w:sz w:val="19"/>
                <w:szCs w:val="19"/>
              </w:rPr>
              <w:t>Reference for the design of a new transformer post (minimum 1 contract completed in the last 5 years)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963DB08"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6D68544" w14:textId="77777777" w:rsidR="00FF7E3C" w:rsidRDefault="00FF7E3C" w:rsidP="00462C52">
            <w:r>
              <w:rPr>
                <w:rFonts w:ascii="Arial" w:eastAsia="Arial" w:hAnsi="Arial" w:cs="Arial"/>
                <w:sz w:val="19"/>
                <w:szCs w:val="19"/>
              </w:rPr>
              <w:t>Acceptance report or contract extract with client and value</w:t>
            </w:r>
          </w:p>
        </w:tc>
      </w:tr>
      <w:tr w:rsidR="00FF7E3C" w14:paraId="6A898FC3"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94DC1A4" w14:textId="77777777" w:rsidR="00FF7E3C" w:rsidRDefault="00FF7E3C" w:rsidP="00462C52">
            <w:pPr>
              <w:jc w:val="center"/>
            </w:pPr>
            <w:r>
              <w:rPr>
                <w:rFonts w:ascii="Arial" w:eastAsia="Arial" w:hAnsi="Arial" w:cs="Arial"/>
                <w:b/>
                <w:bCs/>
                <w:sz w:val="19"/>
                <w:szCs w:val="19"/>
              </w:rPr>
              <w:t>B3</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270A8194" w14:textId="77777777" w:rsidR="00FF7E3C" w:rsidRDefault="00FF7E3C" w:rsidP="00462C52">
            <w:r>
              <w:rPr>
                <w:rFonts w:ascii="Arial" w:eastAsia="Arial" w:hAnsi="Arial" w:cs="Arial"/>
                <w:sz w:val="19"/>
                <w:szCs w:val="19"/>
              </w:rPr>
              <w:t>Supporting evidence for each reference: acceptance reports, contract extracts or confirmation letters from client</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919CBCD"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DAC6AC9" w14:textId="77777777" w:rsidR="00FF7E3C" w:rsidRDefault="00FF7E3C" w:rsidP="00462C52">
            <w:r>
              <w:rPr>
                <w:rFonts w:ascii="Arial" w:eastAsia="Arial" w:hAnsi="Arial" w:cs="Arial"/>
                <w:sz w:val="19"/>
                <w:szCs w:val="19"/>
              </w:rPr>
              <w:t>Min. 1 document per listed reference</w:t>
            </w:r>
          </w:p>
        </w:tc>
      </w:tr>
      <w:tr w:rsidR="00FF7E3C" w14:paraId="39D72DB9"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A5D1783" w14:textId="77777777" w:rsidR="00FF7E3C" w:rsidRDefault="00FF7E3C" w:rsidP="00462C52">
            <w:pPr>
              <w:jc w:val="center"/>
            </w:pPr>
            <w:r>
              <w:rPr>
                <w:rFonts w:ascii="Arial" w:eastAsia="Arial" w:hAnsi="Arial" w:cs="Arial"/>
                <w:b/>
                <w:bCs/>
                <w:sz w:val="19"/>
                <w:szCs w:val="19"/>
              </w:rPr>
              <w:t>B4</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05BD71B" w14:textId="77777777" w:rsidR="00FF7E3C" w:rsidRDefault="00FF7E3C" w:rsidP="00462C52">
            <w:r>
              <w:rPr>
                <w:rFonts w:ascii="Arial" w:eastAsia="Arial" w:hAnsi="Arial" w:cs="Arial"/>
                <w:sz w:val="19"/>
                <w:szCs w:val="19"/>
              </w:rPr>
              <w:t>CVs of proposed key experts (at least 2 energy engineers with documented experience in systems &gt;100 kW)</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E57EA77"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DCAD843" w14:textId="77777777" w:rsidR="00FF7E3C" w:rsidRDefault="00FF7E3C" w:rsidP="00462C52">
            <w:proofErr w:type="spellStart"/>
            <w:r>
              <w:rPr>
                <w:rFonts w:ascii="Arial" w:eastAsia="Arial" w:hAnsi="Arial" w:cs="Arial"/>
                <w:sz w:val="19"/>
                <w:szCs w:val="19"/>
              </w:rPr>
              <w:t>Europass</w:t>
            </w:r>
            <w:proofErr w:type="spellEnd"/>
            <w:r>
              <w:rPr>
                <w:rFonts w:ascii="Arial" w:eastAsia="Arial" w:hAnsi="Arial" w:cs="Arial"/>
                <w:sz w:val="19"/>
                <w:szCs w:val="19"/>
              </w:rPr>
              <w:t xml:space="preserve"> format or equivalent; signed by holder</w:t>
            </w:r>
          </w:p>
        </w:tc>
      </w:tr>
      <w:tr w:rsidR="00FF7E3C" w14:paraId="0F08099A"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F01F291" w14:textId="77777777" w:rsidR="00FF7E3C" w:rsidRDefault="00FF7E3C" w:rsidP="00462C52">
            <w:pPr>
              <w:jc w:val="center"/>
            </w:pPr>
            <w:r>
              <w:rPr>
                <w:rFonts w:ascii="Arial" w:eastAsia="Arial" w:hAnsi="Arial" w:cs="Arial"/>
                <w:b/>
                <w:bCs/>
                <w:sz w:val="19"/>
                <w:szCs w:val="19"/>
              </w:rPr>
              <w:t>B5</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8C36EC7" w14:textId="77777777" w:rsidR="00FF7E3C" w:rsidRDefault="00FF7E3C" w:rsidP="00462C52">
            <w:r>
              <w:rPr>
                <w:rFonts w:ascii="Arial" w:eastAsia="Arial" w:hAnsi="Arial" w:cs="Arial"/>
                <w:sz w:val="19"/>
                <w:szCs w:val="19"/>
              </w:rPr>
              <w:t>Copies of valid ANRE or ISC certifications for each proposed expert</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C7DBAC8"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E737979" w14:textId="77777777" w:rsidR="00FF7E3C" w:rsidRDefault="00FF7E3C" w:rsidP="00462C52">
            <w:r>
              <w:rPr>
                <w:rFonts w:ascii="Arial" w:eastAsia="Arial" w:hAnsi="Arial" w:cs="Arial"/>
                <w:sz w:val="19"/>
                <w:szCs w:val="19"/>
              </w:rPr>
              <w:t>Valid at date of submission</w:t>
            </w:r>
          </w:p>
        </w:tc>
      </w:tr>
      <w:tr w:rsidR="00FF7E3C" w14:paraId="2F6C33E6"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26508F9" w14:textId="77777777" w:rsidR="00FF7E3C" w:rsidRDefault="00FF7E3C" w:rsidP="00462C52">
            <w:pPr>
              <w:jc w:val="center"/>
            </w:pPr>
            <w:r>
              <w:rPr>
                <w:rFonts w:ascii="Arial" w:eastAsia="Arial" w:hAnsi="Arial" w:cs="Arial"/>
                <w:b/>
                <w:bCs/>
                <w:sz w:val="19"/>
                <w:szCs w:val="19"/>
              </w:rPr>
              <w:t>B6</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91622DB" w14:textId="77777777" w:rsidR="00FF7E3C" w:rsidRDefault="00FF7E3C" w:rsidP="00462C52">
            <w:r>
              <w:rPr>
                <w:rFonts w:ascii="Arial" w:eastAsia="Arial" w:hAnsi="Arial" w:cs="Arial"/>
                <w:sz w:val="19"/>
                <w:szCs w:val="19"/>
              </w:rPr>
              <w:t xml:space="preserve">Declaration on available technical equipment for field surveys, including drones and </w:t>
            </w:r>
            <w:proofErr w:type="spellStart"/>
            <w:r>
              <w:rPr>
                <w:rFonts w:ascii="Arial" w:eastAsia="Arial" w:hAnsi="Arial" w:cs="Arial"/>
                <w:sz w:val="19"/>
                <w:szCs w:val="19"/>
              </w:rPr>
              <w:t>specialised</w:t>
            </w:r>
            <w:proofErr w:type="spellEnd"/>
            <w:r>
              <w:rPr>
                <w:rFonts w:ascii="Arial" w:eastAsia="Arial" w:hAnsi="Arial" w:cs="Arial"/>
                <w:sz w:val="19"/>
                <w:szCs w:val="19"/>
              </w:rPr>
              <w:t xml:space="preserve"> tools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14402B4"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9287062" w14:textId="77777777" w:rsidR="00FF7E3C" w:rsidRDefault="00FF7E3C" w:rsidP="00462C52">
            <w:r>
              <w:rPr>
                <w:rFonts w:ascii="Arial" w:eastAsia="Arial" w:hAnsi="Arial" w:cs="Arial"/>
                <w:sz w:val="19"/>
                <w:szCs w:val="19"/>
              </w:rPr>
              <w:t>Specify types, characteristics, availability</w:t>
            </w:r>
          </w:p>
        </w:tc>
      </w:tr>
      <w:tr w:rsidR="00FF7E3C" w14:paraId="282A77B0" w14:textId="77777777" w:rsidTr="00462C52">
        <w:tblPrEx>
          <w:tblCellMar>
            <w:top w:w="0" w:type="dxa"/>
            <w:bottom w:w="0" w:type="dxa"/>
          </w:tblCellMar>
        </w:tblPrEx>
        <w:tc>
          <w:tcPr>
            <w:tcW w:w="9360" w:type="dxa"/>
            <w:gridSpan w:val="4"/>
            <w:tcBorders>
              <w:top w:val="single" w:sz="1" w:space="0" w:color="FFFFFF"/>
              <w:left w:val="single" w:sz="1" w:space="0" w:color="FFFFFF"/>
              <w:bottom w:val="single" w:sz="1" w:space="0" w:color="FFFFFF"/>
              <w:right w:val="single" w:sz="1" w:space="0" w:color="FFFFFF"/>
            </w:tcBorders>
            <w:shd w:val="clear" w:color="auto" w:fill="2E75B6"/>
            <w:tcMar>
              <w:top w:w="60" w:type="dxa"/>
              <w:left w:w="120" w:type="dxa"/>
              <w:bottom w:w="60" w:type="dxa"/>
              <w:right w:w="120" w:type="dxa"/>
            </w:tcMar>
          </w:tcPr>
          <w:p w14:paraId="650FBF4A" w14:textId="77777777" w:rsidR="00FF7E3C" w:rsidRDefault="00FF7E3C" w:rsidP="00462C52">
            <w:r>
              <w:rPr>
                <w:rFonts w:ascii="Arial" w:eastAsia="Arial" w:hAnsi="Arial" w:cs="Arial"/>
                <w:b/>
                <w:bCs/>
                <w:color w:val="FFFFFF"/>
                <w:sz w:val="20"/>
                <w:szCs w:val="20"/>
              </w:rPr>
              <w:t>C — TECHNICAL OFFER</w:t>
            </w:r>
          </w:p>
        </w:tc>
      </w:tr>
      <w:tr w:rsidR="00FF7E3C" w14:paraId="44AAAD89"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03E73CF" w14:textId="77777777" w:rsidR="00FF7E3C" w:rsidRDefault="00FF7E3C" w:rsidP="00462C52">
            <w:pPr>
              <w:jc w:val="center"/>
            </w:pPr>
            <w:r>
              <w:rPr>
                <w:rFonts w:ascii="Arial" w:eastAsia="Arial" w:hAnsi="Arial" w:cs="Arial"/>
                <w:b/>
                <w:bCs/>
                <w:sz w:val="19"/>
                <w:szCs w:val="19"/>
              </w:rPr>
              <w:t>C1</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6ED69A5" w14:textId="77777777" w:rsidR="00FF7E3C" w:rsidRDefault="00FF7E3C" w:rsidP="00462C52">
            <w:r>
              <w:rPr>
                <w:rFonts w:ascii="Arial" w:eastAsia="Arial" w:hAnsi="Arial" w:cs="Arial"/>
                <w:sz w:val="19"/>
                <w:szCs w:val="19"/>
              </w:rPr>
              <w:t>Methodology and technical approach: 150 kW dimensioning, new transformer post solution, fencing, CCTV, monitoring, permit risk approach</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CFAC78C"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BC5F73E" w14:textId="77777777" w:rsidR="00FF7E3C" w:rsidRDefault="00FF7E3C" w:rsidP="00462C52">
            <w:r>
              <w:rPr>
                <w:rFonts w:ascii="Arial" w:eastAsia="Arial" w:hAnsi="Arial" w:cs="Arial"/>
                <w:sz w:val="19"/>
                <w:szCs w:val="19"/>
              </w:rPr>
              <w:t>Structured document</w:t>
            </w:r>
          </w:p>
        </w:tc>
      </w:tr>
      <w:tr w:rsidR="00FF7E3C" w14:paraId="48273D52"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2D03A75" w14:textId="77777777" w:rsidR="00FF7E3C" w:rsidRDefault="00FF7E3C" w:rsidP="00462C52">
            <w:pPr>
              <w:jc w:val="center"/>
            </w:pPr>
            <w:r>
              <w:rPr>
                <w:rFonts w:ascii="Arial" w:eastAsia="Arial" w:hAnsi="Arial" w:cs="Arial"/>
                <w:b/>
                <w:bCs/>
                <w:sz w:val="19"/>
                <w:szCs w:val="19"/>
              </w:rPr>
              <w:t>C2</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695F849A" w14:textId="77777777" w:rsidR="00FF7E3C" w:rsidRDefault="00FF7E3C" w:rsidP="00462C52">
            <w:r>
              <w:rPr>
                <w:rFonts w:ascii="Arial" w:eastAsia="Arial" w:hAnsi="Arial" w:cs="Arial"/>
                <w:sz w:val="19"/>
                <w:szCs w:val="19"/>
              </w:rPr>
              <w:t xml:space="preserve">Provider's proposed work plan: Gantt chart, milestones, resources, within the maximum deadline stated in the </w:t>
            </w:r>
            <w:proofErr w:type="spellStart"/>
            <w:r>
              <w:rPr>
                <w:rFonts w:ascii="Arial" w:eastAsia="Arial" w:hAnsi="Arial" w:cs="Arial"/>
                <w:sz w:val="19"/>
                <w:szCs w:val="19"/>
              </w:rPr>
              <w:t>ToR</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06EE995"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A03A03F" w14:textId="77777777" w:rsidR="00FF7E3C" w:rsidRDefault="00FF7E3C" w:rsidP="00462C52">
            <w:r>
              <w:rPr>
                <w:rFonts w:ascii="Arial" w:eastAsia="Arial" w:hAnsi="Arial" w:cs="Arial"/>
                <w:sz w:val="19"/>
                <w:szCs w:val="19"/>
              </w:rPr>
              <w:t>Editable format (Excel) + PDF</w:t>
            </w:r>
          </w:p>
        </w:tc>
      </w:tr>
      <w:tr w:rsidR="00FF7E3C" w14:paraId="7E93F9F8"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468419E" w14:textId="77777777" w:rsidR="00FF7E3C" w:rsidRDefault="00FF7E3C" w:rsidP="00462C52">
            <w:pPr>
              <w:jc w:val="center"/>
            </w:pPr>
            <w:r>
              <w:rPr>
                <w:rFonts w:ascii="Arial" w:eastAsia="Arial" w:hAnsi="Arial" w:cs="Arial"/>
                <w:b/>
                <w:bCs/>
                <w:sz w:val="19"/>
                <w:szCs w:val="19"/>
              </w:rPr>
              <w:t>C3</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EAA012C" w14:textId="77777777" w:rsidR="00FF7E3C" w:rsidRDefault="00FF7E3C" w:rsidP="00462C52">
            <w:r>
              <w:rPr>
                <w:rFonts w:ascii="Arial" w:eastAsia="Arial" w:hAnsi="Arial" w:cs="Arial"/>
                <w:sz w:val="19"/>
                <w:szCs w:val="19"/>
              </w:rPr>
              <w:t>Risk register with proposed mitigation measures (minimum 5 risks)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AFBC65B"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7F574F0" w14:textId="77777777" w:rsidR="00FF7E3C" w:rsidRDefault="00FF7E3C" w:rsidP="00462C52">
            <w:r>
              <w:rPr>
                <w:rFonts w:ascii="Arial" w:eastAsia="Arial" w:hAnsi="Arial" w:cs="Arial"/>
                <w:sz w:val="19"/>
                <w:szCs w:val="19"/>
              </w:rPr>
              <w:t>Detailed table</w:t>
            </w:r>
          </w:p>
        </w:tc>
      </w:tr>
      <w:tr w:rsidR="00FF7E3C" w14:paraId="30663050"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DE996AF" w14:textId="77777777" w:rsidR="00FF7E3C" w:rsidRDefault="00FF7E3C" w:rsidP="00462C52">
            <w:pPr>
              <w:jc w:val="center"/>
            </w:pPr>
            <w:r>
              <w:rPr>
                <w:rFonts w:ascii="Arial" w:eastAsia="Arial" w:hAnsi="Arial" w:cs="Arial"/>
                <w:b/>
                <w:bCs/>
                <w:sz w:val="19"/>
                <w:szCs w:val="19"/>
              </w:rPr>
              <w:t>C4</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5466727" w14:textId="77777777" w:rsidR="00FF7E3C" w:rsidRDefault="00FF7E3C" w:rsidP="00462C52">
            <w:r>
              <w:rPr>
                <w:rFonts w:ascii="Arial" w:eastAsia="Arial" w:hAnsi="Arial" w:cs="Arial"/>
                <w:sz w:val="19"/>
                <w:szCs w:val="19"/>
              </w:rPr>
              <w:t>Additional technical supporting documents relevant for evaluation (if any)</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8F02A20" w14:textId="77777777" w:rsidR="00FF7E3C" w:rsidRDefault="00FF7E3C" w:rsidP="00462C52">
            <w:pPr>
              <w:jc w:val="center"/>
            </w:pPr>
            <w:r>
              <w:rPr>
                <w:rFonts w:ascii="Arial" w:eastAsia="Arial" w:hAnsi="Arial" w:cs="Arial"/>
                <w:sz w:val="19"/>
                <w:szCs w:val="19"/>
              </w:rPr>
              <w:t>Optional</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08CB0C5" w14:textId="77777777" w:rsidR="00FF7E3C" w:rsidRDefault="00FF7E3C" w:rsidP="00462C52">
            <w:r>
              <w:rPr>
                <w:rFonts w:ascii="Arial" w:eastAsia="Arial" w:hAnsi="Arial" w:cs="Arial"/>
                <w:sz w:val="19"/>
                <w:szCs w:val="19"/>
              </w:rPr>
              <w:t>Previous studies, field methodologies, similar reports</w:t>
            </w:r>
          </w:p>
        </w:tc>
      </w:tr>
      <w:tr w:rsidR="00FF7E3C" w14:paraId="613B1068" w14:textId="77777777" w:rsidTr="00462C52">
        <w:tblPrEx>
          <w:tblCellMar>
            <w:top w:w="0" w:type="dxa"/>
            <w:bottom w:w="0" w:type="dxa"/>
          </w:tblCellMar>
        </w:tblPrEx>
        <w:tc>
          <w:tcPr>
            <w:tcW w:w="9360" w:type="dxa"/>
            <w:gridSpan w:val="4"/>
            <w:tcBorders>
              <w:top w:val="single" w:sz="1" w:space="0" w:color="FFFFFF"/>
              <w:left w:val="single" w:sz="1" w:space="0" w:color="FFFFFF"/>
              <w:bottom w:val="single" w:sz="1" w:space="0" w:color="FFFFFF"/>
              <w:right w:val="single" w:sz="1" w:space="0" w:color="FFFFFF"/>
            </w:tcBorders>
            <w:shd w:val="clear" w:color="auto" w:fill="2E75B6"/>
            <w:tcMar>
              <w:top w:w="60" w:type="dxa"/>
              <w:left w:w="120" w:type="dxa"/>
              <w:bottom w:w="60" w:type="dxa"/>
              <w:right w:w="120" w:type="dxa"/>
            </w:tcMar>
          </w:tcPr>
          <w:p w14:paraId="5B583020" w14:textId="77777777" w:rsidR="00FF7E3C" w:rsidRDefault="00FF7E3C" w:rsidP="00462C52">
            <w:r>
              <w:rPr>
                <w:rFonts w:ascii="Arial" w:eastAsia="Arial" w:hAnsi="Arial" w:cs="Arial"/>
                <w:b/>
                <w:bCs/>
                <w:color w:val="FFFFFF"/>
                <w:sz w:val="20"/>
                <w:szCs w:val="20"/>
              </w:rPr>
              <w:t>D — FINANCIAL OFFER (ANNEX 1)</w:t>
            </w:r>
          </w:p>
        </w:tc>
      </w:tr>
      <w:tr w:rsidR="00FF7E3C" w14:paraId="786D284D" w14:textId="77777777" w:rsidTr="00462C52">
        <w:tblPrEx>
          <w:tblCellMar>
            <w:top w:w="0" w:type="dxa"/>
            <w:bottom w:w="0" w:type="dxa"/>
          </w:tblCellMar>
        </w:tblPrEx>
        <w:tc>
          <w:tcPr>
            <w:tcW w:w="5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31F14098" w14:textId="77777777" w:rsidR="00FF7E3C" w:rsidRDefault="00FF7E3C" w:rsidP="00462C52">
            <w:pPr>
              <w:jc w:val="center"/>
            </w:pPr>
            <w:r>
              <w:rPr>
                <w:rFonts w:ascii="Arial" w:eastAsia="Arial" w:hAnsi="Arial" w:cs="Arial"/>
                <w:b/>
                <w:bCs/>
                <w:sz w:val="19"/>
                <w:szCs w:val="19"/>
              </w:rPr>
              <w:t>D1</w:t>
            </w:r>
          </w:p>
        </w:tc>
        <w:tc>
          <w:tcPr>
            <w:tcW w:w="5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F47E6C1" w14:textId="77777777" w:rsidR="00FF7E3C" w:rsidRDefault="00FF7E3C" w:rsidP="00462C52">
            <w:r>
              <w:rPr>
                <w:rFonts w:ascii="Arial" w:eastAsia="Arial" w:hAnsi="Arial" w:cs="Arial"/>
                <w:sz w:val="19"/>
                <w:szCs w:val="19"/>
              </w:rPr>
              <w:t xml:space="preserve">Completed financial offer form (Annex 1 to this </w:t>
            </w:r>
            <w:proofErr w:type="spellStart"/>
            <w:r>
              <w:rPr>
                <w:rFonts w:ascii="Arial" w:eastAsia="Arial" w:hAnsi="Arial" w:cs="Arial"/>
                <w:sz w:val="19"/>
                <w:szCs w:val="19"/>
              </w:rPr>
              <w:t>ToR</w:t>
            </w:r>
            <w:proofErr w:type="spellEnd"/>
            <w:r>
              <w:rPr>
                <w:rFonts w:ascii="Arial" w:eastAsia="Arial" w:hAnsi="Arial" w:cs="Arial"/>
                <w:sz w:val="19"/>
                <w:szCs w:val="19"/>
              </w:rPr>
              <w:t>)</w:t>
            </w:r>
          </w:p>
        </w:tc>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46C444B" w14:textId="77777777" w:rsidR="00FF7E3C" w:rsidRDefault="00FF7E3C" w:rsidP="00462C52">
            <w:pPr>
              <w:jc w:val="center"/>
            </w:pPr>
            <w:r>
              <w:rPr>
                <w:rFonts w:ascii="Arial" w:eastAsia="Arial" w:hAnsi="Arial" w:cs="Arial"/>
                <w:sz w:val="19"/>
                <w:szCs w:val="19"/>
              </w:rPr>
              <w:t>Mandatory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5884C457" w14:textId="77777777" w:rsidR="00FF7E3C" w:rsidRDefault="00FF7E3C" w:rsidP="00462C52">
            <w:r>
              <w:rPr>
                <w:rFonts w:ascii="Arial" w:eastAsia="Arial" w:hAnsi="Arial" w:cs="Arial"/>
                <w:sz w:val="19"/>
                <w:szCs w:val="19"/>
              </w:rPr>
              <w:t>Original signed and stamped; price in EUR excl. VAT</w:t>
            </w:r>
          </w:p>
        </w:tc>
      </w:tr>
    </w:tbl>
    <w:p w14:paraId="0EB004FE" w14:textId="77777777" w:rsidR="00FF7E3C" w:rsidRDefault="00FF7E3C" w:rsidP="00FF7E3C">
      <w:pPr>
        <w:spacing w:before="60" w:after="60"/>
      </w:pPr>
    </w:p>
    <w:p w14:paraId="11BC30DC" w14:textId="77777777" w:rsidR="00FF7E3C" w:rsidRDefault="00FF7E3C" w:rsidP="00FF7E3C">
      <w:pPr>
        <w:pBdr>
          <w:bottom w:val="single" w:sz="8" w:space="0" w:color="1F4E79"/>
        </w:pBdr>
        <w:spacing w:before="280" w:after="120"/>
      </w:pPr>
      <w:r>
        <w:rPr>
          <w:rFonts w:ascii="Arial" w:eastAsia="Arial" w:hAnsi="Arial" w:cs="Arial"/>
          <w:b/>
          <w:bCs/>
          <w:color w:val="1F4E79"/>
          <w:sz w:val="28"/>
          <w:szCs w:val="28"/>
        </w:rPr>
        <w:t>Annex 1 - Financial offer form</w:t>
      </w:r>
    </w:p>
    <w:p w14:paraId="7BAB1E51" w14:textId="77777777" w:rsidR="00FF7E3C" w:rsidRDefault="00FF7E3C" w:rsidP="00FF7E3C">
      <w:pPr>
        <w:spacing w:before="60" w:after="60"/>
        <w:jc w:val="both"/>
      </w:pPr>
      <w:r>
        <w:rPr>
          <w:rFonts w:ascii="Arial" w:eastAsia="Arial" w:hAnsi="Arial" w:cs="Arial"/>
          <w:sz w:val="20"/>
          <w:szCs w:val="20"/>
        </w:rPr>
        <w:t xml:space="preserve">Tenderers must complete and submit the signed original of the form below. Price must be expressed exclusively in EUR excl. VAT. Offers with conditional prices or reservations are not accepted. The price covers all costs necessary for full delivery of the services described in the </w:t>
      </w:r>
      <w:proofErr w:type="spellStart"/>
      <w:r>
        <w:rPr>
          <w:rFonts w:ascii="Arial" w:eastAsia="Arial" w:hAnsi="Arial" w:cs="Arial"/>
          <w:sz w:val="20"/>
          <w:szCs w:val="20"/>
        </w:rPr>
        <w:t>ToR</w:t>
      </w:r>
      <w:proofErr w:type="spellEnd"/>
      <w:r>
        <w:rPr>
          <w:rFonts w:ascii="Arial" w:eastAsia="Arial" w:hAnsi="Arial" w:cs="Arial"/>
          <w:sz w:val="20"/>
          <w:szCs w:val="2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0"/>
        <w:gridCol w:w="3840"/>
      </w:tblGrid>
      <w:tr w:rsidR="00FF7E3C" w14:paraId="7E3B7FC4" w14:textId="77777777" w:rsidTr="00462C52">
        <w:tblPrEx>
          <w:tblCellMar>
            <w:top w:w="0" w:type="dxa"/>
            <w:bottom w:w="0" w:type="dxa"/>
          </w:tblCellMar>
        </w:tblPrEx>
        <w:tc>
          <w:tcPr>
            <w:tcW w:w="9360" w:type="dxa"/>
            <w:gridSpan w:val="2"/>
            <w:tcBorders>
              <w:top w:val="single" w:sz="1" w:space="0" w:color="FFFFFF"/>
              <w:left w:val="single" w:sz="1" w:space="0" w:color="FFFFFF"/>
              <w:bottom w:val="single" w:sz="1" w:space="0" w:color="FFFFFF"/>
              <w:right w:val="single" w:sz="1" w:space="0" w:color="FFFFFF"/>
            </w:tcBorders>
            <w:shd w:val="clear" w:color="auto" w:fill="2E75B6"/>
            <w:tcMar>
              <w:top w:w="80" w:type="dxa"/>
              <w:left w:w="120" w:type="dxa"/>
              <w:bottom w:w="80" w:type="dxa"/>
              <w:right w:w="120" w:type="dxa"/>
            </w:tcMar>
          </w:tcPr>
          <w:p w14:paraId="6EB704AE" w14:textId="77777777" w:rsidR="00FF7E3C" w:rsidRDefault="00FF7E3C" w:rsidP="00462C52">
            <w:r>
              <w:rPr>
                <w:rFonts w:ascii="Arial" w:eastAsia="Arial" w:hAnsi="Arial" w:cs="Arial"/>
                <w:b/>
                <w:bCs/>
                <w:color w:val="FFFFFF"/>
                <w:sz w:val="20"/>
                <w:szCs w:val="20"/>
              </w:rPr>
              <w:t>I. COMPANY / PROVIDER DETAILS</w:t>
            </w:r>
          </w:p>
        </w:tc>
      </w:tr>
      <w:tr w:rsidR="00FF7E3C" w14:paraId="016105C1"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BA18C72" w14:textId="77777777" w:rsidR="00FF7E3C" w:rsidRDefault="00FF7E3C" w:rsidP="00462C52">
            <w:r>
              <w:rPr>
                <w:rFonts w:ascii="Arial" w:eastAsia="Arial" w:hAnsi="Arial" w:cs="Arial"/>
                <w:b/>
                <w:bCs/>
                <w:sz w:val="19"/>
                <w:szCs w:val="19"/>
              </w:rPr>
              <w:t>Company name: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F95D034" w14:textId="77777777" w:rsidR="00FF7E3C" w:rsidRDefault="00FF7E3C" w:rsidP="00462C52">
            <w:r>
              <w:rPr>
                <w:rFonts w:ascii="Arial" w:eastAsia="Arial" w:hAnsi="Arial" w:cs="Arial"/>
                <w:sz w:val="19"/>
                <w:szCs w:val="19"/>
              </w:rPr>
              <w:t>...........................</w:t>
            </w:r>
          </w:p>
        </w:tc>
      </w:tr>
      <w:tr w:rsidR="00FF7E3C" w14:paraId="747DF79D"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2266CB2" w14:textId="77777777" w:rsidR="00FF7E3C" w:rsidRDefault="00FF7E3C" w:rsidP="00462C52">
            <w:r>
              <w:rPr>
                <w:rFonts w:ascii="Arial" w:eastAsia="Arial" w:hAnsi="Arial" w:cs="Arial"/>
                <w:b/>
                <w:bCs/>
                <w:sz w:val="19"/>
                <w:szCs w:val="19"/>
              </w:rPr>
              <w:t>Registration number:</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724A942" w14:textId="77777777" w:rsidR="00FF7E3C" w:rsidRDefault="00FF7E3C" w:rsidP="00462C52">
            <w:r>
              <w:rPr>
                <w:rFonts w:ascii="Arial" w:eastAsia="Arial" w:hAnsi="Arial" w:cs="Arial"/>
                <w:sz w:val="19"/>
                <w:szCs w:val="19"/>
              </w:rPr>
              <w:t>...........................</w:t>
            </w:r>
          </w:p>
        </w:tc>
      </w:tr>
      <w:tr w:rsidR="00FF7E3C" w14:paraId="3A52E829"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F914127" w14:textId="77777777" w:rsidR="00FF7E3C" w:rsidRDefault="00FF7E3C" w:rsidP="00462C52">
            <w:r>
              <w:rPr>
                <w:rFonts w:ascii="Arial" w:eastAsia="Arial" w:hAnsi="Arial" w:cs="Arial"/>
                <w:b/>
                <w:bCs/>
                <w:sz w:val="19"/>
                <w:szCs w:val="19"/>
              </w:rPr>
              <w:t>Registered address: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27D41D2" w14:textId="77777777" w:rsidR="00FF7E3C" w:rsidRDefault="00FF7E3C" w:rsidP="00462C52">
            <w:r>
              <w:rPr>
                <w:rFonts w:ascii="Arial" w:eastAsia="Arial" w:hAnsi="Arial" w:cs="Arial"/>
                <w:sz w:val="19"/>
                <w:szCs w:val="19"/>
              </w:rPr>
              <w:t>...........................</w:t>
            </w:r>
          </w:p>
        </w:tc>
      </w:tr>
      <w:tr w:rsidR="00FF7E3C" w14:paraId="36178C63"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9A142B1" w14:textId="77777777" w:rsidR="00FF7E3C" w:rsidRDefault="00FF7E3C" w:rsidP="00462C52">
            <w:r>
              <w:rPr>
                <w:rFonts w:ascii="Arial" w:eastAsia="Arial" w:hAnsi="Arial" w:cs="Arial"/>
                <w:b/>
                <w:bCs/>
                <w:sz w:val="19"/>
                <w:szCs w:val="19"/>
              </w:rPr>
              <w:t>Contact person: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A8832F3" w14:textId="77777777" w:rsidR="00FF7E3C" w:rsidRDefault="00FF7E3C" w:rsidP="00462C52">
            <w:r>
              <w:rPr>
                <w:rFonts w:ascii="Arial" w:eastAsia="Arial" w:hAnsi="Arial" w:cs="Arial"/>
                <w:sz w:val="19"/>
                <w:szCs w:val="19"/>
              </w:rPr>
              <w:t>...........................</w:t>
            </w:r>
          </w:p>
        </w:tc>
      </w:tr>
      <w:tr w:rsidR="00FF7E3C" w14:paraId="11D2641B"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0719253" w14:textId="77777777" w:rsidR="00FF7E3C" w:rsidRDefault="00FF7E3C" w:rsidP="00462C52">
            <w:r>
              <w:rPr>
                <w:rFonts w:ascii="Arial" w:eastAsia="Arial" w:hAnsi="Arial" w:cs="Arial"/>
                <w:b/>
                <w:bCs/>
                <w:sz w:val="19"/>
                <w:szCs w:val="19"/>
              </w:rPr>
              <w:t>Phone / E-mail:</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0074441" w14:textId="77777777" w:rsidR="00FF7E3C" w:rsidRDefault="00FF7E3C" w:rsidP="00462C52">
            <w:r>
              <w:rPr>
                <w:rFonts w:ascii="Arial" w:eastAsia="Arial" w:hAnsi="Arial" w:cs="Arial"/>
                <w:sz w:val="19"/>
                <w:szCs w:val="19"/>
              </w:rPr>
              <w:t>...........................</w:t>
            </w:r>
          </w:p>
        </w:tc>
      </w:tr>
      <w:tr w:rsidR="00FF7E3C" w14:paraId="57EA6793"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F572843" w14:textId="77777777" w:rsidR="00FF7E3C" w:rsidRDefault="00FF7E3C" w:rsidP="00462C52">
            <w:r>
              <w:rPr>
                <w:rFonts w:ascii="Arial" w:eastAsia="Arial" w:hAnsi="Arial" w:cs="Arial"/>
                <w:b/>
                <w:bCs/>
                <w:sz w:val="19"/>
                <w:szCs w:val="19"/>
              </w:rPr>
              <w:t>Bank account (IBAN):</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DB084FB" w14:textId="77777777" w:rsidR="00FF7E3C" w:rsidRDefault="00FF7E3C" w:rsidP="00462C52">
            <w:r>
              <w:rPr>
                <w:rFonts w:ascii="Arial" w:eastAsia="Arial" w:hAnsi="Arial" w:cs="Arial"/>
                <w:sz w:val="19"/>
                <w:szCs w:val="19"/>
              </w:rPr>
              <w:t>...........................</w:t>
            </w:r>
          </w:p>
        </w:tc>
      </w:tr>
      <w:tr w:rsidR="00FF7E3C" w14:paraId="14B8FB9E" w14:textId="77777777" w:rsidTr="00462C52">
        <w:tblPrEx>
          <w:tblCellMar>
            <w:top w:w="0" w:type="dxa"/>
            <w:bottom w:w="0" w:type="dxa"/>
          </w:tblCellMar>
        </w:tblPrEx>
        <w:tc>
          <w:tcPr>
            <w:tcW w:w="9360" w:type="dxa"/>
            <w:gridSpan w:val="2"/>
            <w:tcBorders>
              <w:top w:val="single" w:sz="1" w:space="0" w:color="FFFFFF"/>
              <w:left w:val="single" w:sz="1" w:space="0" w:color="FFFFFF"/>
              <w:bottom w:val="single" w:sz="1" w:space="0" w:color="FFFFFF"/>
              <w:right w:val="single" w:sz="1" w:space="0" w:color="FFFFFF"/>
            </w:tcBorders>
            <w:shd w:val="clear" w:color="auto" w:fill="2E75B6"/>
            <w:tcMar>
              <w:top w:w="80" w:type="dxa"/>
              <w:left w:w="120" w:type="dxa"/>
              <w:bottom w:w="80" w:type="dxa"/>
              <w:right w:w="120" w:type="dxa"/>
            </w:tcMar>
          </w:tcPr>
          <w:p w14:paraId="56945CCD" w14:textId="77777777" w:rsidR="00FF7E3C" w:rsidRDefault="00FF7E3C" w:rsidP="00462C52">
            <w:r>
              <w:rPr>
                <w:rFonts w:ascii="Arial" w:eastAsia="Arial" w:hAnsi="Arial" w:cs="Arial"/>
                <w:b/>
                <w:bCs/>
                <w:color w:val="FFFFFF"/>
                <w:sz w:val="20"/>
                <w:szCs w:val="20"/>
              </w:rPr>
              <w:lastRenderedPageBreak/>
              <w:t>II. OFFER PRICES (EUR EXCL. VAT)</w:t>
            </w:r>
          </w:p>
        </w:tc>
      </w:tr>
      <w:tr w:rsidR="00FF7E3C" w14:paraId="7A9E659F" w14:textId="77777777" w:rsidTr="00462C52">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7999965" w14:textId="77777777" w:rsidR="00FF7E3C" w:rsidRDefault="00FF7E3C" w:rsidP="00462C52">
            <w:r>
              <w:rPr>
                <w:rFonts w:ascii="Arial" w:eastAsia="Arial" w:hAnsi="Arial" w:cs="Arial"/>
                <w:sz w:val="18"/>
                <w:szCs w:val="18"/>
              </w:rPr>
              <w:t xml:space="preserve">Price must be expressed in EUR excl. VAT and covers all costs necessary for full delivery of the services described in the </w:t>
            </w:r>
            <w:proofErr w:type="spellStart"/>
            <w:r>
              <w:rPr>
                <w:rFonts w:ascii="Arial" w:eastAsia="Arial" w:hAnsi="Arial" w:cs="Arial"/>
                <w:sz w:val="18"/>
                <w:szCs w:val="18"/>
              </w:rPr>
              <w:t>ToR</w:t>
            </w:r>
            <w:proofErr w:type="spellEnd"/>
            <w:r>
              <w:rPr>
                <w:rFonts w:ascii="Arial" w:eastAsia="Arial" w:hAnsi="Arial" w:cs="Arial"/>
                <w:sz w:val="18"/>
                <w:szCs w:val="18"/>
              </w:rPr>
              <w:t>.</w:t>
            </w:r>
          </w:p>
        </w:tc>
      </w:tr>
      <w:tr w:rsidR="00FF7E3C" w14:paraId="6360BC6F" w14:textId="77777777" w:rsidTr="00462C52">
        <w:tblPrEx>
          <w:tblCellMar>
            <w:top w:w="0" w:type="dxa"/>
            <w:bottom w:w="0" w:type="dxa"/>
          </w:tblCellMar>
        </w:tblPrEx>
        <w:tc>
          <w:tcPr>
            <w:tcW w:w="702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29AD6BDD" w14:textId="77777777" w:rsidR="00FF7E3C" w:rsidRDefault="00FF7E3C" w:rsidP="00462C52">
            <w:pPr>
              <w:jc w:val="center"/>
            </w:pPr>
            <w:r>
              <w:rPr>
                <w:rFonts w:ascii="Arial" w:eastAsia="Arial" w:hAnsi="Arial" w:cs="Arial"/>
                <w:b/>
                <w:bCs/>
                <w:color w:val="FFFFFF"/>
                <w:sz w:val="20"/>
                <w:szCs w:val="20"/>
              </w:rPr>
              <w:t>Description</w:t>
            </w:r>
          </w:p>
        </w:tc>
        <w:tc>
          <w:tcPr>
            <w:tcW w:w="2340" w:type="dxa"/>
            <w:tcBorders>
              <w:top w:val="single" w:sz="1" w:space="0" w:color="FFFFFF"/>
              <w:left w:val="single" w:sz="1" w:space="0" w:color="FFFFFF"/>
              <w:bottom w:val="single" w:sz="1" w:space="0" w:color="FFFFFF"/>
              <w:right w:val="single" w:sz="1" w:space="0" w:color="FFFFFF"/>
            </w:tcBorders>
            <w:shd w:val="clear" w:color="auto" w:fill="1F4E79"/>
            <w:tcMar>
              <w:top w:w="80" w:type="dxa"/>
              <w:left w:w="100" w:type="dxa"/>
              <w:bottom w:w="80" w:type="dxa"/>
              <w:right w:w="100" w:type="dxa"/>
            </w:tcMar>
          </w:tcPr>
          <w:p w14:paraId="7D0FD4B9" w14:textId="77777777" w:rsidR="00FF7E3C" w:rsidRDefault="00FF7E3C" w:rsidP="00462C52">
            <w:pPr>
              <w:jc w:val="center"/>
            </w:pPr>
            <w:r>
              <w:rPr>
                <w:rFonts w:ascii="Arial" w:eastAsia="Arial" w:hAnsi="Arial" w:cs="Arial"/>
                <w:b/>
                <w:bCs/>
                <w:color w:val="FFFFFF"/>
                <w:sz w:val="20"/>
                <w:szCs w:val="20"/>
              </w:rPr>
              <w:t>EUR excl. VAT</w:t>
            </w:r>
          </w:p>
        </w:tc>
      </w:tr>
      <w:tr w:rsidR="00FF7E3C" w14:paraId="1642B7CD" w14:textId="77777777" w:rsidTr="00462C52">
        <w:tblPrEx>
          <w:tblCellMar>
            <w:top w:w="0" w:type="dxa"/>
            <w:bottom w:w="0" w:type="dxa"/>
          </w:tblCellMar>
        </w:tblPrEx>
        <w:tc>
          <w:tcPr>
            <w:tcW w:w="702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129D8A7" w14:textId="77777777" w:rsidR="00FF7E3C" w:rsidRDefault="00FF7E3C" w:rsidP="00462C52">
            <w:r>
              <w:rPr>
                <w:rFonts w:ascii="Arial" w:eastAsia="Arial" w:hAnsi="Arial" w:cs="Arial"/>
                <w:b/>
                <w:bCs/>
                <w:sz w:val="19"/>
                <w:szCs w:val="19"/>
              </w:rPr>
              <w:t xml:space="preserve">Total contract price (all services included in the </w:t>
            </w:r>
            <w:proofErr w:type="spellStart"/>
            <w:r>
              <w:rPr>
                <w:rFonts w:ascii="Arial" w:eastAsia="Arial" w:hAnsi="Arial" w:cs="Arial"/>
                <w:b/>
                <w:bCs/>
                <w:sz w:val="19"/>
                <w:szCs w:val="19"/>
              </w:rPr>
              <w:t>ToR</w:t>
            </w:r>
            <w:proofErr w:type="spellEnd"/>
            <w:r>
              <w:rPr>
                <w:rFonts w:ascii="Arial" w:eastAsia="Arial" w:hAnsi="Arial" w:cs="Arial"/>
                <w:b/>
                <w:bCs/>
                <w:sz w:val="19"/>
                <w:szCs w:val="19"/>
              </w:rPr>
              <w:t>)</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D69287B" w14:textId="77777777" w:rsidR="00FF7E3C" w:rsidRDefault="00FF7E3C" w:rsidP="00462C52">
            <w:pPr>
              <w:jc w:val="center"/>
            </w:pPr>
            <w:r>
              <w:rPr>
                <w:rFonts w:ascii="Arial" w:eastAsia="Arial" w:hAnsi="Arial" w:cs="Arial"/>
                <w:sz w:val="19"/>
                <w:szCs w:val="19"/>
              </w:rPr>
              <w:t>...............</w:t>
            </w:r>
          </w:p>
        </w:tc>
      </w:tr>
      <w:tr w:rsidR="00FF7E3C" w14:paraId="5E769B4E" w14:textId="77777777" w:rsidTr="00462C52">
        <w:tblPrEx>
          <w:tblCellMar>
            <w:top w:w="0" w:type="dxa"/>
            <w:bottom w:w="0" w:type="dxa"/>
          </w:tblCellMar>
        </w:tblPrEx>
        <w:tc>
          <w:tcPr>
            <w:tcW w:w="70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891E108" w14:textId="77777777" w:rsidR="00FF7E3C" w:rsidRDefault="00FF7E3C" w:rsidP="00462C52">
            <w:r>
              <w:rPr>
                <w:rFonts w:ascii="Arial" w:eastAsia="Arial" w:hAnsi="Arial" w:cs="Arial"/>
                <w:sz w:val="19"/>
                <w:szCs w:val="19"/>
              </w:rPr>
              <w:t>of which: feasibility study + technical design (PT Phase I and II)</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F72B42B" w14:textId="77777777" w:rsidR="00FF7E3C" w:rsidRDefault="00FF7E3C" w:rsidP="00462C52">
            <w:pPr>
              <w:jc w:val="center"/>
            </w:pPr>
            <w:r>
              <w:rPr>
                <w:rFonts w:ascii="Arial" w:eastAsia="Arial" w:hAnsi="Arial" w:cs="Arial"/>
                <w:sz w:val="19"/>
                <w:szCs w:val="19"/>
              </w:rPr>
              <w:t>...............</w:t>
            </w:r>
          </w:p>
        </w:tc>
      </w:tr>
      <w:tr w:rsidR="00FF7E3C" w14:paraId="16A4925D" w14:textId="77777777" w:rsidTr="00462C52">
        <w:tblPrEx>
          <w:tblCellMar>
            <w:top w:w="0" w:type="dxa"/>
            <w:bottom w:w="0" w:type="dxa"/>
          </w:tblCellMar>
        </w:tblPrEx>
        <w:tc>
          <w:tcPr>
            <w:tcW w:w="702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730D655" w14:textId="77777777" w:rsidR="00FF7E3C" w:rsidRDefault="00FF7E3C" w:rsidP="00462C52">
            <w:r>
              <w:rPr>
                <w:rFonts w:ascii="Arial" w:eastAsia="Arial" w:hAnsi="Arial" w:cs="Arial"/>
                <w:sz w:val="19"/>
                <w:szCs w:val="19"/>
              </w:rPr>
              <w:t>of which: bills of quantities + technical specifications + justification report</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79B29EE" w14:textId="77777777" w:rsidR="00FF7E3C" w:rsidRDefault="00FF7E3C" w:rsidP="00462C52">
            <w:pPr>
              <w:jc w:val="center"/>
            </w:pPr>
            <w:r>
              <w:rPr>
                <w:rFonts w:ascii="Arial" w:eastAsia="Arial" w:hAnsi="Arial" w:cs="Arial"/>
                <w:sz w:val="19"/>
                <w:szCs w:val="19"/>
              </w:rPr>
              <w:t>...............</w:t>
            </w:r>
          </w:p>
        </w:tc>
      </w:tr>
      <w:tr w:rsidR="00FF7E3C" w14:paraId="1DC08B1D" w14:textId="77777777" w:rsidTr="00462C52">
        <w:tblPrEx>
          <w:tblCellMar>
            <w:top w:w="0" w:type="dxa"/>
            <w:bottom w:w="0" w:type="dxa"/>
          </w:tblCellMar>
        </w:tblPrEx>
        <w:tc>
          <w:tcPr>
            <w:tcW w:w="702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28FB9D9" w14:textId="77777777" w:rsidR="00FF7E3C" w:rsidRDefault="00FF7E3C" w:rsidP="00462C52">
            <w:r>
              <w:rPr>
                <w:rFonts w:ascii="Arial" w:eastAsia="Arial" w:hAnsi="Arial" w:cs="Arial"/>
                <w:sz w:val="19"/>
                <w:szCs w:val="19"/>
              </w:rPr>
              <w:t>of which: PT for new transformer post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ED99F4A" w14:textId="77777777" w:rsidR="00FF7E3C" w:rsidRDefault="00FF7E3C" w:rsidP="00462C52">
            <w:pPr>
              <w:jc w:val="center"/>
            </w:pPr>
            <w:r>
              <w:rPr>
                <w:rFonts w:ascii="Arial" w:eastAsia="Arial" w:hAnsi="Arial" w:cs="Arial"/>
                <w:sz w:val="19"/>
                <w:szCs w:val="19"/>
              </w:rPr>
              <w:t>...............</w:t>
            </w:r>
          </w:p>
        </w:tc>
      </w:tr>
      <w:tr w:rsidR="00FF7E3C" w14:paraId="49427864" w14:textId="77777777" w:rsidTr="00462C52">
        <w:tblPrEx>
          <w:tblCellMar>
            <w:top w:w="0" w:type="dxa"/>
            <w:bottom w:w="0" w:type="dxa"/>
          </w:tblCellMar>
        </w:tblPrEx>
        <w:tc>
          <w:tcPr>
            <w:tcW w:w="702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EA597F8" w14:textId="77777777" w:rsidR="00FF7E3C" w:rsidRDefault="00FF7E3C" w:rsidP="00462C52">
            <w:r>
              <w:rPr>
                <w:rFonts w:ascii="Arial" w:eastAsia="Arial" w:hAnsi="Arial" w:cs="Arial"/>
                <w:sz w:val="19"/>
                <w:szCs w:val="19"/>
              </w:rPr>
              <w:t>of which: permit support + O&amp;M plan + dossier handover</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31C40D64" w14:textId="77777777" w:rsidR="00FF7E3C" w:rsidRDefault="00FF7E3C" w:rsidP="00462C52">
            <w:pPr>
              <w:jc w:val="center"/>
            </w:pPr>
            <w:r>
              <w:rPr>
                <w:rFonts w:ascii="Arial" w:eastAsia="Arial" w:hAnsi="Arial" w:cs="Arial"/>
                <w:sz w:val="19"/>
                <w:szCs w:val="19"/>
              </w:rPr>
              <w:t>...............</w:t>
            </w:r>
          </w:p>
        </w:tc>
      </w:tr>
      <w:tr w:rsidR="00FF7E3C" w14:paraId="3340F5E0" w14:textId="77777777" w:rsidTr="00462C52">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16115D9C" w14:textId="77777777" w:rsidR="00FF7E3C" w:rsidRDefault="00FF7E3C" w:rsidP="00462C52">
            <w:r>
              <w:rPr>
                <w:rFonts w:ascii="Arial" w:eastAsia="Arial" w:hAnsi="Arial" w:cs="Arial"/>
                <w:sz w:val="18"/>
                <w:szCs w:val="18"/>
              </w:rPr>
              <w:t xml:space="preserve">The Provider confirms that the total price above covers all deliverables described in this </w:t>
            </w:r>
            <w:proofErr w:type="spellStart"/>
            <w:r>
              <w:rPr>
                <w:rFonts w:ascii="Arial" w:eastAsia="Arial" w:hAnsi="Arial" w:cs="Arial"/>
                <w:sz w:val="18"/>
                <w:szCs w:val="18"/>
              </w:rPr>
              <w:t>ToR</w:t>
            </w:r>
            <w:proofErr w:type="spellEnd"/>
            <w:r>
              <w:rPr>
                <w:rFonts w:ascii="Arial" w:eastAsia="Arial" w:hAnsi="Arial" w:cs="Arial"/>
                <w:sz w:val="18"/>
                <w:szCs w:val="18"/>
              </w:rPr>
              <w:t xml:space="preserve"> in full, with no </w:t>
            </w:r>
            <w:proofErr w:type="gramStart"/>
            <w:r>
              <w:rPr>
                <w:rFonts w:ascii="Arial" w:eastAsia="Arial" w:hAnsi="Arial" w:cs="Arial"/>
                <w:sz w:val="18"/>
                <w:szCs w:val="18"/>
              </w:rPr>
              <w:t>hidden additional</w:t>
            </w:r>
            <w:proofErr w:type="gramEnd"/>
            <w:r>
              <w:rPr>
                <w:rFonts w:ascii="Arial" w:eastAsia="Arial" w:hAnsi="Arial" w:cs="Arial"/>
                <w:sz w:val="18"/>
                <w:szCs w:val="18"/>
              </w:rPr>
              <w:t xml:space="preserve"> costs.</w:t>
            </w:r>
          </w:p>
        </w:tc>
      </w:tr>
      <w:tr w:rsidR="00FF7E3C" w14:paraId="5B25BDA1" w14:textId="77777777" w:rsidTr="00462C52">
        <w:tblPrEx>
          <w:tblCellMar>
            <w:top w:w="0" w:type="dxa"/>
            <w:bottom w:w="0" w:type="dxa"/>
          </w:tblCellMar>
        </w:tblPrEx>
        <w:tc>
          <w:tcPr>
            <w:tcW w:w="9360" w:type="dxa"/>
            <w:gridSpan w:val="2"/>
            <w:tcBorders>
              <w:top w:val="single" w:sz="1" w:space="0" w:color="FFFFFF"/>
              <w:left w:val="single" w:sz="1" w:space="0" w:color="FFFFFF"/>
              <w:bottom w:val="single" w:sz="1" w:space="0" w:color="FFFFFF"/>
              <w:right w:val="single" w:sz="1" w:space="0" w:color="FFFFFF"/>
            </w:tcBorders>
            <w:shd w:val="clear" w:color="auto" w:fill="2E75B6"/>
            <w:tcMar>
              <w:top w:w="80" w:type="dxa"/>
              <w:left w:w="120" w:type="dxa"/>
              <w:bottom w:w="80" w:type="dxa"/>
              <w:right w:w="120" w:type="dxa"/>
            </w:tcMar>
          </w:tcPr>
          <w:p w14:paraId="5E2561CC" w14:textId="77777777" w:rsidR="00FF7E3C" w:rsidRDefault="00FF7E3C" w:rsidP="00462C52">
            <w:r>
              <w:rPr>
                <w:rFonts w:ascii="Arial" w:eastAsia="Arial" w:hAnsi="Arial" w:cs="Arial"/>
                <w:b/>
                <w:bCs/>
                <w:color w:val="FFFFFF"/>
                <w:sz w:val="20"/>
                <w:szCs w:val="20"/>
              </w:rPr>
              <w:t>III. VALIDITY AND COMMITMENT</w:t>
            </w:r>
          </w:p>
        </w:tc>
      </w:tr>
      <w:tr w:rsidR="00FF7E3C" w14:paraId="6458C47D" w14:textId="77777777" w:rsidTr="00462C52">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E8A041" w14:textId="77777777" w:rsidR="00FF7E3C" w:rsidRDefault="00FF7E3C" w:rsidP="00462C52">
            <w:r>
              <w:rPr>
                <w:rFonts w:ascii="Arial" w:eastAsia="Arial" w:hAnsi="Arial" w:cs="Arial"/>
                <w:sz w:val="18"/>
                <w:szCs w:val="18"/>
              </w:rPr>
              <w:t xml:space="preserve">Offer validity: 60 calendar days from the submission deadline The Provider confirms that: (a) the price is firm and will not be modified during the validity period; (b) the price covers all services in the </w:t>
            </w:r>
            <w:proofErr w:type="spellStart"/>
            <w:r>
              <w:rPr>
                <w:rFonts w:ascii="Arial" w:eastAsia="Arial" w:hAnsi="Arial" w:cs="Arial"/>
                <w:sz w:val="18"/>
                <w:szCs w:val="18"/>
              </w:rPr>
              <w:t>ToR</w:t>
            </w:r>
            <w:proofErr w:type="spellEnd"/>
            <w:r>
              <w:rPr>
                <w:rFonts w:ascii="Arial" w:eastAsia="Arial" w:hAnsi="Arial" w:cs="Arial"/>
                <w:sz w:val="18"/>
                <w:szCs w:val="18"/>
              </w:rPr>
              <w:t xml:space="preserve"> in full, with no hidden costs; (c) the conditions of the </w:t>
            </w:r>
            <w:proofErr w:type="spellStart"/>
            <w:r>
              <w:rPr>
                <w:rFonts w:ascii="Arial" w:eastAsia="Arial" w:hAnsi="Arial" w:cs="Arial"/>
                <w:sz w:val="18"/>
                <w:szCs w:val="18"/>
              </w:rPr>
              <w:t>ToR</w:t>
            </w:r>
            <w:proofErr w:type="spellEnd"/>
            <w:r>
              <w:rPr>
                <w:rFonts w:ascii="Arial" w:eastAsia="Arial" w:hAnsi="Arial" w:cs="Arial"/>
                <w:sz w:val="18"/>
                <w:szCs w:val="18"/>
              </w:rPr>
              <w:t xml:space="preserve"> are fully accepted.</w:t>
            </w:r>
          </w:p>
        </w:tc>
      </w:tr>
      <w:tr w:rsidR="00FF7E3C" w14:paraId="365533EE" w14:textId="77777777" w:rsidTr="00462C52">
        <w:tblPrEx>
          <w:tblCellMar>
            <w:top w:w="0" w:type="dxa"/>
            <w:bottom w:w="0" w:type="dxa"/>
          </w:tblCellMar>
        </w:tblPrEx>
        <w:tc>
          <w:tcPr>
            <w:tcW w:w="9360" w:type="dxa"/>
            <w:gridSpan w:val="2"/>
            <w:tcBorders>
              <w:top w:val="single" w:sz="1" w:space="0" w:color="FFFFFF"/>
              <w:left w:val="single" w:sz="1" w:space="0" w:color="FFFFFF"/>
              <w:bottom w:val="single" w:sz="1" w:space="0" w:color="FFFFFF"/>
              <w:right w:val="single" w:sz="1" w:space="0" w:color="FFFFFF"/>
            </w:tcBorders>
            <w:shd w:val="clear" w:color="auto" w:fill="2E75B6"/>
            <w:tcMar>
              <w:top w:w="80" w:type="dxa"/>
              <w:left w:w="120" w:type="dxa"/>
              <w:bottom w:w="80" w:type="dxa"/>
              <w:right w:w="120" w:type="dxa"/>
            </w:tcMar>
          </w:tcPr>
          <w:p w14:paraId="3C76D84F" w14:textId="77777777" w:rsidR="00FF7E3C" w:rsidRDefault="00FF7E3C" w:rsidP="00462C52">
            <w:r>
              <w:rPr>
                <w:rFonts w:ascii="Arial" w:eastAsia="Arial" w:hAnsi="Arial" w:cs="Arial"/>
                <w:b/>
                <w:bCs/>
                <w:color w:val="FFFFFF"/>
                <w:sz w:val="20"/>
                <w:szCs w:val="20"/>
              </w:rPr>
              <w:t>IV. AUTHORISED SIGNATURE</w:t>
            </w:r>
          </w:p>
        </w:tc>
      </w:tr>
      <w:tr w:rsidR="00FF7E3C" w14:paraId="44907531"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DB5F425" w14:textId="77777777" w:rsidR="00FF7E3C" w:rsidRDefault="00FF7E3C" w:rsidP="00462C52">
            <w:r>
              <w:rPr>
                <w:rFonts w:ascii="Arial" w:eastAsia="Arial" w:hAnsi="Arial" w:cs="Arial"/>
                <w:b/>
                <w:bCs/>
                <w:sz w:val="19"/>
                <w:szCs w:val="19"/>
              </w:rPr>
              <w:t xml:space="preserve">Name and position of </w:t>
            </w:r>
            <w:proofErr w:type="spellStart"/>
            <w:r>
              <w:rPr>
                <w:rFonts w:ascii="Arial" w:eastAsia="Arial" w:hAnsi="Arial" w:cs="Arial"/>
                <w:b/>
                <w:bCs/>
                <w:sz w:val="19"/>
                <w:szCs w:val="19"/>
              </w:rPr>
              <w:t>authorised</w:t>
            </w:r>
            <w:proofErr w:type="spellEnd"/>
            <w:r>
              <w:rPr>
                <w:rFonts w:ascii="Arial" w:eastAsia="Arial" w:hAnsi="Arial" w:cs="Arial"/>
                <w:b/>
                <w:bCs/>
                <w:sz w:val="19"/>
                <w:szCs w:val="19"/>
              </w:rPr>
              <w:t xml:space="preserve"> representative: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864229B" w14:textId="77777777" w:rsidR="00FF7E3C" w:rsidRDefault="00FF7E3C" w:rsidP="00462C52">
            <w:r>
              <w:rPr>
                <w:rFonts w:ascii="Arial" w:eastAsia="Arial" w:hAnsi="Arial" w:cs="Arial"/>
                <w:sz w:val="19"/>
                <w:szCs w:val="19"/>
              </w:rPr>
              <w:t>...........................</w:t>
            </w:r>
          </w:p>
        </w:tc>
      </w:tr>
      <w:tr w:rsidR="00FF7E3C" w14:paraId="4A64857A"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74ECAD51" w14:textId="77777777" w:rsidR="00FF7E3C" w:rsidRDefault="00FF7E3C" w:rsidP="00462C52">
            <w:r>
              <w:rPr>
                <w:rFonts w:ascii="Arial" w:eastAsia="Arial" w:hAnsi="Arial" w:cs="Arial"/>
                <w:b/>
                <w:bCs/>
                <w:sz w:val="19"/>
                <w:szCs w:val="19"/>
              </w:rPr>
              <w:t>Date: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6C1F86F" w14:textId="77777777" w:rsidR="00FF7E3C" w:rsidRDefault="00FF7E3C" w:rsidP="00462C52">
            <w:r>
              <w:rPr>
                <w:rFonts w:ascii="Arial" w:eastAsia="Arial" w:hAnsi="Arial" w:cs="Arial"/>
                <w:sz w:val="19"/>
                <w:szCs w:val="19"/>
              </w:rPr>
              <w:t>...........................</w:t>
            </w:r>
          </w:p>
        </w:tc>
      </w:tr>
      <w:tr w:rsidR="00FF7E3C" w14:paraId="6E1588AD"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0D617A48" w14:textId="77777777" w:rsidR="00FF7E3C" w:rsidRDefault="00FF7E3C" w:rsidP="00462C52">
            <w:r>
              <w:rPr>
                <w:rFonts w:ascii="Arial" w:eastAsia="Arial" w:hAnsi="Arial" w:cs="Arial"/>
                <w:b/>
                <w:bCs/>
                <w:sz w:val="19"/>
                <w:szCs w:val="19"/>
              </w:rPr>
              <w:t>Signature: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F9CD147" w14:textId="77777777" w:rsidR="00FF7E3C" w:rsidRDefault="00FF7E3C" w:rsidP="00462C52">
            <w:r>
              <w:rPr>
                <w:rFonts w:ascii="Arial" w:eastAsia="Arial" w:hAnsi="Arial" w:cs="Arial"/>
                <w:sz w:val="19"/>
                <w:szCs w:val="19"/>
              </w:rPr>
              <w:t>...........................</w:t>
            </w:r>
          </w:p>
        </w:tc>
      </w:tr>
      <w:tr w:rsidR="00FF7E3C" w14:paraId="5DF961F1" w14:textId="77777777" w:rsidTr="00462C52">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00" w:type="dxa"/>
              <w:bottom w:w="60" w:type="dxa"/>
              <w:right w:w="100" w:type="dxa"/>
            </w:tcMar>
          </w:tcPr>
          <w:p w14:paraId="4B2946AA" w14:textId="77777777" w:rsidR="00FF7E3C" w:rsidRDefault="00FF7E3C" w:rsidP="00462C52">
            <w:r>
              <w:rPr>
                <w:rFonts w:ascii="Arial" w:eastAsia="Arial" w:hAnsi="Arial" w:cs="Arial"/>
                <w:b/>
                <w:bCs/>
                <w:sz w:val="19"/>
                <w:szCs w:val="19"/>
              </w:rPr>
              <w:t>Company stamp:</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988BE4E" w14:textId="77777777" w:rsidR="00FF7E3C" w:rsidRDefault="00FF7E3C" w:rsidP="00462C52">
            <w:r>
              <w:rPr>
                <w:rFonts w:ascii="Arial" w:eastAsia="Arial" w:hAnsi="Arial" w:cs="Arial"/>
                <w:sz w:val="19"/>
                <w:szCs w:val="19"/>
              </w:rPr>
              <w:t>...........................</w:t>
            </w:r>
          </w:p>
        </w:tc>
      </w:tr>
    </w:tbl>
    <w:p w14:paraId="432F4FD0" w14:textId="77777777" w:rsidR="00FF7E3C" w:rsidRDefault="00FF7E3C" w:rsidP="00FF7E3C">
      <w:pPr>
        <w:spacing w:before="60" w:after="60"/>
      </w:pPr>
    </w:p>
    <w:p w14:paraId="0915C2AC" w14:textId="77777777" w:rsidR="00FF7E3C" w:rsidRDefault="00FF7E3C" w:rsidP="00FF7E3C">
      <w:pPr>
        <w:pBdr>
          <w:bottom w:val="single" w:sz="8" w:space="0" w:color="1F4E79"/>
        </w:pBdr>
        <w:spacing w:before="280" w:after="120"/>
      </w:pPr>
      <w:r>
        <w:rPr>
          <w:rFonts w:ascii="Arial" w:eastAsia="Arial" w:hAnsi="Arial" w:cs="Arial"/>
          <w:b/>
          <w:bCs/>
          <w:color w:val="1F4E79"/>
          <w:sz w:val="28"/>
          <w:szCs w:val="28"/>
        </w:rPr>
        <w:t>13. Documents made available to the Provider</w:t>
      </w:r>
    </w:p>
    <w:p w14:paraId="22D9E760"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FEE-Nord connection permit for 150 kW; cadastral extract and geometric plan (no. 92632080370)</w:t>
      </w:r>
    </w:p>
    <w:p w14:paraId="1C8E0BC5"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Electricity bills for the last 12 months; NLC list (provided within 5 days of signing)</w:t>
      </w:r>
    </w:p>
    <w:p w14:paraId="10663965" w14:textId="77777777" w:rsidR="00FF7E3C" w:rsidRDefault="00FF7E3C" w:rsidP="00FF7E3C">
      <w:pPr>
        <w:pStyle w:val="ListParagraph"/>
        <w:keepNext w:val="0"/>
        <w:numPr>
          <w:ilvl w:val="0"/>
          <w:numId w:val="23"/>
        </w:numPr>
        <w:spacing w:before="40" w:after="40" w:line="240" w:lineRule="auto"/>
        <w:contextualSpacing w:val="0"/>
      </w:pPr>
      <w:r>
        <w:rPr>
          <w:rFonts w:ascii="Arial" w:eastAsia="Arial" w:hAnsi="Arial" w:cs="Arial"/>
          <w:sz w:val="20"/>
          <w:szCs w:val="20"/>
        </w:rPr>
        <w:t>Access to site; FEE-Nord contact details for technical coordination</w:t>
      </w:r>
    </w:p>
    <w:p w14:paraId="3CB48D57" w14:textId="77777777" w:rsidR="00FF7E3C" w:rsidRDefault="00FF7E3C" w:rsidP="00FF7E3C">
      <w:pPr>
        <w:spacing w:before="60" w:after="60"/>
      </w:pPr>
    </w:p>
    <w:p w14:paraId="177B6757" w14:textId="06F67A41" w:rsidR="0046403E" w:rsidRPr="00FF7E3C" w:rsidRDefault="0046403E" w:rsidP="00FF7E3C">
      <w:pPr>
        <w:rPr>
          <w:rFonts w:eastAsia="Calibri"/>
        </w:rPr>
      </w:pPr>
    </w:p>
    <w:sectPr w:rsidR="0046403E" w:rsidRPr="00FF7E3C" w:rsidSect="00C608EC">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320EF" w14:textId="77777777" w:rsidR="0059674C" w:rsidRDefault="0059674C">
      <w:r>
        <w:separator/>
      </w:r>
    </w:p>
  </w:endnote>
  <w:endnote w:type="continuationSeparator" w:id="0">
    <w:p w14:paraId="4A2F627E" w14:textId="77777777" w:rsidR="0059674C" w:rsidRDefault="0059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230768"/>
      <w:docPartObj>
        <w:docPartGallery w:val="Page Numbers (Bottom of Page)"/>
        <w:docPartUnique/>
      </w:docPartObj>
    </w:sdtPr>
    <w:sdtContent>
      <w:p w14:paraId="3C4EF6B9" w14:textId="77777777" w:rsidR="00063CA1" w:rsidRDefault="00063CA1">
        <w:pPr>
          <w:pStyle w:val="Footer"/>
          <w:jc w:val="right"/>
        </w:pPr>
        <w:r>
          <w:fldChar w:fldCharType="begin"/>
        </w:r>
        <w:r>
          <w:instrText>PAGE   \* MERGEFORMAT</w:instrText>
        </w:r>
        <w:r>
          <w:fldChar w:fldCharType="separate"/>
        </w:r>
        <w:r>
          <w:rPr>
            <w:lang w:val="sv-SE"/>
          </w:rPr>
          <w:t>2</w:t>
        </w:r>
        <w:r>
          <w:fldChar w:fldCharType="end"/>
        </w:r>
      </w:p>
    </w:sdtContent>
  </w:sdt>
  <w:p w14:paraId="3C5BF1A5" w14:textId="77777777" w:rsidR="00063CA1" w:rsidRDefault="00063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8534" w14:textId="77777777" w:rsidR="0059674C" w:rsidRDefault="0059674C">
      <w:r>
        <w:separator/>
      </w:r>
    </w:p>
  </w:footnote>
  <w:footnote w:type="continuationSeparator" w:id="0">
    <w:p w14:paraId="4303BF9B" w14:textId="77777777" w:rsidR="0059674C" w:rsidRDefault="00596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4D99" w14:textId="0E99C223" w:rsidR="00DE3815" w:rsidRPr="000328DA" w:rsidRDefault="00DC08BF" w:rsidP="00AB188B">
    <w:pPr>
      <w:pStyle w:val="Header"/>
      <w:rPr>
        <w:lang w:val="en-US"/>
      </w:rPr>
    </w:pPr>
    <w:r w:rsidRPr="00F60069">
      <w:rPr>
        <w:lang w:val="en-US"/>
      </w:rPr>
      <w:tab/>
    </w:r>
    <w:r w:rsidRPr="00F60069">
      <w:rPr>
        <w:lang w:val="en-US"/>
      </w:rPr>
      <w:tab/>
      <w:t xml:space="preserve">Reference </w:t>
    </w:r>
    <w:r w:rsidRPr="000328DA">
      <w:rPr>
        <w:lang w:val="en-US"/>
      </w:rPr>
      <w:t xml:space="preserve">number: </w:t>
    </w:r>
    <w:r w:rsidR="00F61205">
      <w:rPr>
        <w:lang w:val="en-US"/>
      </w:rPr>
      <w:t>202</w:t>
    </w:r>
    <w:r w:rsidR="00003F6B">
      <w:rPr>
        <w:lang w:val="en-US"/>
      </w:rPr>
      <w:t>6</w:t>
    </w:r>
    <w:r w:rsidR="00F61205">
      <w:rPr>
        <w:lang w:val="en-US"/>
      </w:rPr>
      <w:t>-</w:t>
    </w:r>
    <w:r w:rsidR="00124667">
      <w:rPr>
        <w:lang w:val="en-US"/>
      </w:rPr>
      <w:t>1992</w:t>
    </w:r>
  </w:p>
  <w:p w14:paraId="2F88A047" w14:textId="3BB96B5E" w:rsidR="000941B0" w:rsidRDefault="00DC08BF" w:rsidP="00124667">
    <w:pPr>
      <w:pStyle w:val="Header"/>
      <w:tabs>
        <w:tab w:val="clear" w:pos="4536"/>
        <w:tab w:val="clear" w:pos="9072"/>
        <w:tab w:val="left" w:pos="7699"/>
      </w:tabs>
      <w:rPr>
        <w:lang w:val="en-US"/>
      </w:rPr>
    </w:pPr>
    <w:r>
      <w:rPr>
        <w:noProof/>
      </w:rPr>
      <w:drawing>
        <wp:inline distT="0" distB="0" distL="0" distR="0" wp14:anchorId="2F90D275" wp14:editId="61E6A872">
          <wp:extent cx="2513119" cy="508884"/>
          <wp:effectExtent l="0" t="0" r="1905" b="5715"/>
          <wp:docPr id="491186434" name="Bildobjekt 2" descr="En bild som visar text, Teckensnitt, skärmbild,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86434" name="Bildobjekt 2" descr="En bild som visar text, Teckensnitt, skärmbild, typografi&#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07698" cy="528035"/>
                  </a:xfrm>
                  <a:prstGeom prst="rect">
                    <a:avLst/>
                  </a:prstGeom>
                  <a:noFill/>
                  <a:ln>
                    <a:noFill/>
                  </a:ln>
                </pic:spPr>
              </pic:pic>
            </a:graphicData>
          </a:graphic>
        </wp:inline>
      </w:drawing>
    </w:r>
    <w:r w:rsidR="00124667">
      <w:rPr>
        <w:lang w:val="en-US"/>
      </w:rPr>
      <w:tab/>
    </w:r>
  </w:p>
  <w:p w14:paraId="27799864" w14:textId="0EF647E9" w:rsidR="00DE3815" w:rsidRPr="00003F6B" w:rsidRDefault="00DC08BF" w:rsidP="00AB188B">
    <w:pPr>
      <w:pStyle w:val="Header"/>
      <w:rPr>
        <w:lang w:val="sv-SE"/>
      </w:rPr>
    </w:pPr>
    <w:r w:rsidRPr="000328DA">
      <w:rPr>
        <w:lang w:val="en-US"/>
      </w:rPr>
      <w:tab/>
    </w:r>
    <w:r w:rsidRPr="000328DA">
      <w:rPr>
        <w:lang w:val="en-US"/>
      </w:rPr>
      <w:tab/>
    </w:r>
    <w:r w:rsidR="00C51771">
      <w:rPr>
        <w:lang w:val="en-US"/>
      </w:rPr>
      <w:t>22</w:t>
    </w:r>
    <w:r w:rsidR="00003F6B">
      <w:rPr>
        <w:lang w:val="en-US"/>
      </w:rPr>
      <w:t xml:space="preserve"> </w:t>
    </w:r>
    <w:r w:rsidR="00C51771">
      <w:rPr>
        <w:lang w:val="en-US"/>
      </w:rPr>
      <w:t>April</w:t>
    </w:r>
    <w:r w:rsidRPr="000328DA">
      <w:rPr>
        <w:lang w:val="en-US"/>
      </w:rPr>
      <w:t xml:space="preserve"> 20</w:t>
    </w:r>
    <w:r w:rsidR="00FA7B67" w:rsidRPr="000328DA">
      <w:rPr>
        <w:lang w:val="uk-UA"/>
      </w:rPr>
      <w:t>2</w:t>
    </w:r>
    <w:r w:rsidR="00003F6B">
      <w:rPr>
        <w:lang w:val="sv-SE"/>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2D2E" w14:textId="39169DFB" w:rsidR="00C51771" w:rsidRPr="000328DA" w:rsidRDefault="00C51771" w:rsidP="00C51771">
    <w:pPr>
      <w:pStyle w:val="Header"/>
      <w:rPr>
        <w:lang w:val="en-US"/>
      </w:rPr>
    </w:pPr>
    <w:r w:rsidRPr="00F60069">
      <w:rPr>
        <w:lang w:val="en-US"/>
      </w:rPr>
      <w:tab/>
    </w:r>
    <w:r w:rsidRPr="00F60069">
      <w:rPr>
        <w:lang w:val="en-US"/>
      </w:rPr>
      <w:tab/>
      <w:t xml:space="preserve">Reference </w:t>
    </w:r>
    <w:r w:rsidRPr="000328DA">
      <w:rPr>
        <w:lang w:val="en-US"/>
      </w:rPr>
      <w:t xml:space="preserve">number: </w:t>
    </w:r>
    <w:r>
      <w:rPr>
        <w:lang w:val="en-US"/>
      </w:rPr>
      <w:t>2026-</w:t>
    </w:r>
    <w:r w:rsidR="00B77AA0">
      <w:rPr>
        <w:lang w:val="en-US"/>
      </w:rPr>
      <w:t>1992</w:t>
    </w:r>
  </w:p>
  <w:p w14:paraId="10C405A5" w14:textId="77777777" w:rsidR="00C51771" w:rsidRDefault="00C51771" w:rsidP="00C51771">
    <w:pPr>
      <w:pStyle w:val="Header"/>
      <w:rPr>
        <w:lang w:val="en-US"/>
      </w:rPr>
    </w:pPr>
    <w:r>
      <w:rPr>
        <w:noProof/>
      </w:rPr>
      <w:drawing>
        <wp:inline distT="0" distB="0" distL="0" distR="0" wp14:anchorId="24A447B7" wp14:editId="4D5FF8E4">
          <wp:extent cx="2513119" cy="508884"/>
          <wp:effectExtent l="0" t="0" r="1905" b="5715"/>
          <wp:docPr id="77299745" name="Bildobjekt 2" descr="En bild som visar text, Teckensnitt, skärmbild,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86434" name="Bildobjekt 2" descr="En bild som visar text, Teckensnitt, skärmbild, typografi&#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07698" cy="528035"/>
                  </a:xfrm>
                  <a:prstGeom prst="rect">
                    <a:avLst/>
                  </a:prstGeom>
                  <a:noFill/>
                  <a:ln>
                    <a:noFill/>
                  </a:ln>
                </pic:spPr>
              </pic:pic>
            </a:graphicData>
          </a:graphic>
        </wp:inline>
      </w:drawing>
    </w:r>
  </w:p>
  <w:p w14:paraId="6ECC3B53" w14:textId="4B194CCE" w:rsidR="00C51771" w:rsidRDefault="00C51771" w:rsidP="00C51771">
    <w:pPr>
      <w:pStyle w:val="Header"/>
    </w:pPr>
    <w:r w:rsidRPr="000328DA">
      <w:rPr>
        <w:lang w:val="en-US"/>
      </w:rPr>
      <w:tab/>
    </w:r>
    <w:r w:rsidRPr="000328DA">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6D5"/>
    <w:multiLevelType w:val="hybridMultilevel"/>
    <w:tmpl w:val="FAE4961A"/>
    <w:lvl w:ilvl="0" w:tplc="7C88DF76">
      <w:start w:val="1"/>
      <w:numFmt w:val="bullet"/>
      <w:lvlText w:val=""/>
      <w:lvlJc w:val="left"/>
      <w:pPr>
        <w:ind w:left="720" w:hanging="360"/>
      </w:pPr>
      <w:rPr>
        <w:rFonts w:ascii="Symbol" w:hAnsi="Symbol" w:hint="default"/>
      </w:rPr>
    </w:lvl>
    <w:lvl w:ilvl="1" w:tplc="6A1C5574">
      <w:numFmt w:val="bullet"/>
      <w:lvlText w:val="-"/>
      <w:lvlJc w:val="left"/>
      <w:pPr>
        <w:ind w:left="1080" w:hanging="360"/>
      </w:pPr>
      <w:rPr>
        <w:rFonts w:ascii="Calibri" w:eastAsiaTheme="minorHAnsi" w:hAnsi="Calibri" w:cs="Calibri" w:hint="default"/>
      </w:rPr>
    </w:lvl>
    <w:lvl w:ilvl="2" w:tplc="D518857E" w:tentative="1">
      <w:start w:val="1"/>
      <w:numFmt w:val="bullet"/>
      <w:lvlText w:val=""/>
      <w:lvlJc w:val="left"/>
      <w:pPr>
        <w:ind w:left="2160" w:hanging="360"/>
      </w:pPr>
      <w:rPr>
        <w:rFonts w:ascii="Wingdings" w:hAnsi="Wingdings" w:hint="default"/>
      </w:rPr>
    </w:lvl>
    <w:lvl w:ilvl="3" w:tplc="CB588F2C" w:tentative="1">
      <w:start w:val="1"/>
      <w:numFmt w:val="bullet"/>
      <w:lvlText w:val=""/>
      <w:lvlJc w:val="left"/>
      <w:pPr>
        <w:ind w:left="2880" w:hanging="360"/>
      </w:pPr>
      <w:rPr>
        <w:rFonts w:ascii="Symbol" w:hAnsi="Symbol" w:hint="default"/>
      </w:rPr>
    </w:lvl>
    <w:lvl w:ilvl="4" w:tplc="F368983E" w:tentative="1">
      <w:start w:val="1"/>
      <w:numFmt w:val="bullet"/>
      <w:lvlText w:val="o"/>
      <w:lvlJc w:val="left"/>
      <w:pPr>
        <w:ind w:left="3600" w:hanging="360"/>
      </w:pPr>
      <w:rPr>
        <w:rFonts w:ascii="Courier New" w:hAnsi="Courier New" w:cs="Courier New" w:hint="default"/>
      </w:rPr>
    </w:lvl>
    <w:lvl w:ilvl="5" w:tplc="0D2A71B2" w:tentative="1">
      <w:start w:val="1"/>
      <w:numFmt w:val="bullet"/>
      <w:lvlText w:val=""/>
      <w:lvlJc w:val="left"/>
      <w:pPr>
        <w:ind w:left="4320" w:hanging="360"/>
      </w:pPr>
      <w:rPr>
        <w:rFonts w:ascii="Wingdings" w:hAnsi="Wingdings" w:hint="default"/>
      </w:rPr>
    </w:lvl>
    <w:lvl w:ilvl="6" w:tplc="1F8A35AE" w:tentative="1">
      <w:start w:val="1"/>
      <w:numFmt w:val="bullet"/>
      <w:lvlText w:val=""/>
      <w:lvlJc w:val="left"/>
      <w:pPr>
        <w:ind w:left="5040" w:hanging="360"/>
      </w:pPr>
      <w:rPr>
        <w:rFonts w:ascii="Symbol" w:hAnsi="Symbol" w:hint="default"/>
      </w:rPr>
    </w:lvl>
    <w:lvl w:ilvl="7" w:tplc="C9B6F02A" w:tentative="1">
      <w:start w:val="1"/>
      <w:numFmt w:val="bullet"/>
      <w:lvlText w:val="o"/>
      <w:lvlJc w:val="left"/>
      <w:pPr>
        <w:ind w:left="5760" w:hanging="360"/>
      </w:pPr>
      <w:rPr>
        <w:rFonts w:ascii="Courier New" w:hAnsi="Courier New" w:cs="Courier New" w:hint="default"/>
      </w:rPr>
    </w:lvl>
    <w:lvl w:ilvl="8" w:tplc="1DEA04C4" w:tentative="1">
      <w:start w:val="1"/>
      <w:numFmt w:val="bullet"/>
      <w:lvlText w:val=""/>
      <w:lvlJc w:val="left"/>
      <w:pPr>
        <w:ind w:left="6480" w:hanging="360"/>
      </w:pPr>
      <w:rPr>
        <w:rFonts w:ascii="Wingdings" w:hAnsi="Wingdings" w:hint="default"/>
      </w:rPr>
    </w:lvl>
  </w:abstractNum>
  <w:abstractNum w:abstractNumId="1" w15:restartNumberingAfterBreak="0">
    <w:nsid w:val="09A408F2"/>
    <w:multiLevelType w:val="hybridMultilevel"/>
    <w:tmpl w:val="B04AB674"/>
    <w:lvl w:ilvl="0" w:tplc="08F026BC">
      <w:start w:val="1"/>
      <w:numFmt w:val="bullet"/>
      <w:lvlText w:val="•"/>
      <w:lvlJc w:val="left"/>
      <w:pPr>
        <w:ind w:left="560" w:hanging="320"/>
      </w:pPr>
    </w:lvl>
    <w:lvl w:ilvl="1" w:tplc="51C43922">
      <w:numFmt w:val="decimal"/>
      <w:lvlText w:val=""/>
      <w:lvlJc w:val="left"/>
    </w:lvl>
    <w:lvl w:ilvl="2" w:tplc="18D05AA8">
      <w:numFmt w:val="decimal"/>
      <w:lvlText w:val=""/>
      <w:lvlJc w:val="left"/>
    </w:lvl>
    <w:lvl w:ilvl="3" w:tplc="475A9EA2">
      <w:numFmt w:val="decimal"/>
      <w:lvlText w:val=""/>
      <w:lvlJc w:val="left"/>
    </w:lvl>
    <w:lvl w:ilvl="4" w:tplc="46C6B09C">
      <w:numFmt w:val="decimal"/>
      <w:lvlText w:val=""/>
      <w:lvlJc w:val="left"/>
    </w:lvl>
    <w:lvl w:ilvl="5" w:tplc="E86E798C">
      <w:numFmt w:val="decimal"/>
      <w:lvlText w:val=""/>
      <w:lvlJc w:val="left"/>
    </w:lvl>
    <w:lvl w:ilvl="6" w:tplc="938CECD4">
      <w:numFmt w:val="decimal"/>
      <w:lvlText w:val=""/>
      <w:lvlJc w:val="left"/>
    </w:lvl>
    <w:lvl w:ilvl="7" w:tplc="23DAC2D8">
      <w:numFmt w:val="decimal"/>
      <w:lvlText w:val=""/>
      <w:lvlJc w:val="left"/>
    </w:lvl>
    <w:lvl w:ilvl="8" w:tplc="6EB47FFE">
      <w:numFmt w:val="decimal"/>
      <w:lvlText w:val=""/>
      <w:lvlJc w:val="left"/>
    </w:lvl>
  </w:abstractNum>
  <w:abstractNum w:abstractNumId="2" w15:restartNumberingAfterBreak="0">
    <w:nsid w:val="0E074905"/>
    <w:multiLevelType w:val="hybridMultilevel"/>
    <w:tmpl w:val="14904B44"/>
    <w:lvl w:ilvl="0" w:tplc="FD02CB9C">
      <w:start w:val="1"/>
      <w:numFmt w:val="bullet"/>
      <w:lvlText w:val="•"/>
      <w:lvlJc w:val="left"/>
      <w:pPr>
        <w:ind w:left="560" w:hanging="320"/>
      </w:pPr>
    </w:lvl>
    <w:lvl w:ilvl="1" w:tplc="C10C9BF0">
      <w:numFmt w:val="decimal"/>
      <w:lvlText w:val=""/>
      <w:lvlJc w:val="left"/>
    </w:lvl>
    <w:lvl w:ilvl="2" w:tplc="D61EBAA0">
      <w:numFmt w:val="decimal"/>
      <w:lvlText w:val=""/>
      <w:lvlJc w:val="left"/>
    </w:lvl>
    <w:lvl w:ilvl="3" w:tplc="22B03488">
      <w:numFmt w:val="decimal"/>
      <w:lvlText w:val=""/>
      <w:lvlJc w:val="left"/>
    </w:lvl>
    <w:lvl w:ilvl="4" w:tplc="B1D0E588">
      <w:numFmt w:val="decimal"/>
      <w:lvlText w:val=""/>
      <w:lvlJc w:val="left"/>
    </w:lvl>
    <w:lvl w:ilvl="5" w:tplc="27427A1C">
      <w:numFmt w:val="decimal"/>
      <w:lvlText w:val=""/>
      <w:lvlJc w:val="left"/>
    </w:lvl>
    <w:lvl w:ilvl="6" w:tplc="E4620ECE">
      <w:numFmt w:val="decimal"/>
      <w:lvlText w:val=""/>
      <w:lvlJc w:val="left"/>
    </w:lvl>
    <w:lvl w:ilvl="7" w:tplc="614C4010">
      <w:numFmt w:val="decimal"/>
      <w:lvlText w:val=""/>
      <w:lvlJc w:val="left"/>
    </w:lvl>
    <w:lvl w:ilvl="8" w:tplc="039EFE2A">
      <w:numFmt w:val="decimal"/>
      <w:lvlText w:val=""/>
      <w:lvlJc w:val="left"/>
    </w:lvl>
  </w:abstractNum>
  <w:abstractNum w:abstractNumId="3" w15:restartNumberingAfterBreak="0">
    <w:nsid w:val="16403A06"/>
    <w:multiLevelType w:val="multilevel"/>
    <w:tmpl w:val="6C36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44CE8"/>
    <w:multiLevelType w:val="multilevel"/>
    <w:tmpl w:val="9C389BF4"/>
    <w:styleLink w:val="CurrentList3"/>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lowerLetter"/>
      <w:lvlText w:val="%2)"/>
      <w:lvlJc w:val="left"/>
      <w:pPr>
        <w:ind w:left="1069" w:hanging="360"/>
      </w:pPr>
      <w:rPr>
        <w:rFonts w:asciiTheme="minorHAnsi" w:hAnsiTheme="minorHAnsi" w:cstheme="minorHAnsi" w:hint="default"/>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BD44D9"/>
    <w:multiLevelType w:val="multilevel"/>
    <w:tmpl w:val="D5245CCE"/>
    <w:styleLink w:val="CurrentList1"/>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C5029E1"/>
    <w:multiLevelType w:val="hybridMultilevel"/>
    <w:tmpl w:val="FFFFFFFF"/>
    <w:lvl w:ilvl="0" w:tplc="010EC574">
      <w:start w:val="1"/>
      <w:numFmt w:val="bullet"/>
      <w:lvlText w:val=""/>
      <w:lvlJc w:val="left"/>
      <w:pPr>
        <w:ind w:left="720" w:hanging="360"/>
      </w:pPr>
      <w:rPr>
        <w:rFonts w:ascii="Symbol" w:hAnsi="Symbol" w:hint="default"/>
      </w:rPr>
    </w:lvl>
    <w:lvl w:ilvl="1" w:tplc="7B6EAF50">
      <w:start w:val="1"/>
      <w:numFmt w:val="bullet"/>
      <w:lvlText w:val="o"/>
      <w:lvlJc w:val="left"/>
      <w:pPr>
        <w:ind w:left="1440" w:hanging="360"/>
      </w:pPr>
      <w:rPr>
        <w:rFonts w:ascii="Courier New" w:hAnsi="Courier New" w:hint="default"/>
      </w:rPr>
    </w:lvl>
    <w:lvl w:ilvl="2" w:tplc="46C8E1D4" w:tentative="1">
      <w:start w:val="1"/>
      <w:numFmt w:val="bullet"/>
      <w:lvlText w:val=""/>
      <w:lvlJc w:val="left"/>
      <w:pPr>
        <w:ind w:left="2160" w:hanging="360"/>
      </w:pPr>
      <w:rPr>
        <w:rFonts w:ascii="Wingdings" w:hAnsi="Wingdings" w:hint="default"/>
      </w:rPr>
    </w:lvl>
    <w:lvl w:ilvl="3" w:tplc="2176F2BA" w:tentative="1">
      <w:start w:val="1"/>
      <w:numFmt w:val="bullet"/>
      <w:lvlText w:val=""/>
      <w:lvlJc w:val="left"/>
      <w:pPr>
        <w:ind w:left="2880" w:hanging="360"/>
      </w:pPr>
      <w:rPr>
        <w:rFonts w:ascii="Symbol" w:hAnsi="Symbol" w:hint="default"/>
      </w:rPr>
    </w:lvl>
    <w:lvl w:ilvl="4" w:tplc="4F804256" w:tentative="1">
      <w:start w:val="1"/>
      <w:numFmt w:val="bullet"/>
      <w:lvlText w:val="o"/>
      <w:lvlJc w:val="left"/>
      <w:pPr>
        <w:ind w:left="3600" w:hanging="360"/>
      </w:pPr>
      <w:rPr>
        <w:rFonts w:ascii="Courier New" w:hAnsi="Courier New" w:hint="default"/>
      </w:rPr>
    </w:lvl>
    <w:lvl w:ilvl="5" w:tplc="646C0D4E" w:tentative="1">
      <w:start w:val="1"/>
      <w:numFmt w:val="bullet"/>
      <w:lvlText w:val=""/>
      <w:lvlJc w:val="left"/>
      <w:pPr>
        <w:ind w:left="4320" w:hanging="360"/>
      </w:pPr>
      <w:rPr>
        <w:rFonts w:ascii="Wingdings" w:hAnsi="Wingdings" w:hint="default"/>
      </w:rPr>
    </w:lvl>
    <w:lvl w:ilvl="6" w:tplc="C374C02C" w:tentative="1">
      <w:start w:val="1"/>
      <w:numFmt w:val="bullet"/>
      <w:lvlText w:val=""/>
      <w:lvlJc w:val="left"/>
      <w:pPr>
        <w:ind w:left="5040" w:hanging="360"/>
      </w:pPr>
      <w:rPr>
        <w:rFonts w:ascii="Symbol" w:hAnsi="Symbol" w:hint="default"/>
      </w:rPr>
    </w:lvl>
    <w:lvl w:ilvl="7" w:tplc="CDAAA360" w:tentative="1">
      <w:start w:val="1"/>
      <w:numFmt w:val="bullet"/>
      <w:lvlText w:val="o"/>
      <w:lvlJc w:val="left"/>
      <w:pPr>
        <w:ind w:left="5760" w:hanging="360"/>
      </w:pPr>
      <w:rPr>
        <w:rFonts w:ascii="Courier New" w:hAnsi="Courier New" w:hint="default"/>
      </w:rPr>
    </w:lvl>
    <w:lvl w:ilvl="8" w:tplc="3626D310" w:tentative="1">
      <w:start w:val="1"/>
      <w:numFmt w:val="bullet"/>
      <w:lvlText w:val=""/>
      <w:lvlJc w:val="left"/>
      <w:pPr>
        <w:ind w:left="6480" w:hanging="360"/>
      </w:pPr>
      <w:rPr>
        <w:rFonts w:ascii="Wingdings" w:hAnsi="Wingdings" w:hint="default"/>
      </w:rPr>
    </w:lvl>
  </w:abstractNum>
  <w:abstractNum w:abstractNumId="7" w15:restartNumberingAfterBreak="0">
    <w:nsid w:val="2E9B34B7"/>
    <w:multiLevelType w:val="hybridMultilevel"/>
    <w:tmpl w:val="25E079E0"/>
    <w:lvl w:ilvl="0" w:tplc="0A9E8B2C">
      <w:start w:val="1"/>
      <w:numFmt w:val="bullet"/>
      <w:lvlText w:val=""/>
      <w:lvlJc w:val="left"/>
      <w:pPr>
        <w:ind w:left="720" w:hanging="360"/>
      </w:pPr>
      <w:rPr>
        <w:rFonts w:ascii="Symbol" w:hAnsi="Symbol" w:hint="default"/>
      </w:rPr>
    </w:lvl>
    <w:lvl w:ilvl="1" w:tplc="BB96DD4E">
      <w:start w:val="1"/>
      <w:numFmt w:val="bullet"/>
      <w:lvlText w:val="o"/>
      <w:lvlJc w:val="left"/>
      <w:pPr>
        <w:ind w:left="1440" w:hanging="360"/>
      </w:pPr>
      <w:rPr>
        <w:rFonts w:ascii="Courier New" w:hAnsi="Courier New" w:cs="Courier New" w:hint="default"/>
      </w:rPr>
    </w:lvl>
    <w:lvl w:ilvl="2" w:tplc="8580DF02" w:tentative="1">
      <w:start w:val="1"/>
      <w:numFmt w:val="bullet"/>
      <w:lvlText w:val=""/>
      <w:lvlJc w:val="left"/>
      <w:pPr>
        <w:ind w:left="2160" w:hanging="360"/>
      </w:pPr>
      <w:rPr>
        <w:rFonts w:ascii="Wingdings" w:hAnsi="Wingdings" w:hint="default"/>
      </w:rPr>
    </w:lvl>
    <w:lvl w:ilvl="3" w:tplc="E5244E18" w:tentative="1">
      <w:start w:val="1"/>
      <w:numFmt w:val="bullet"/>
      <w:lvlText w:val=""/>
      <w:lvlJc w:val="left"/>
      <w:pPr>
        <w:ind w:left="2880" w:hanging="360"/>
      </w:pPr>
      <w:rPr>
        <w:rFonts w:ascii="Symbol" w:hAnsi="Symbol" w:hint="default"/>
      </w:rPr>
    </w:lvl>
    <w:lvl w:ilvl="4" w:tplc="7ED04EFC" w:tentative="1">
      <w:start w:val="1"/>
      <w:numFmt w:val="bullet"/>
      <w:lvlText w:val="o"/>
      <w:lvlJc w:val="left"/>
      <w:pPr>
        <w:ind w:left="3600" w:hanging="360"/>
      </w:pPr>
      <w:rPr>
        <w:rFonts w:ascii="Courier New" w:hAnsi="Courier New" w:cs="Courier New" w:hint="default"/>
      </w:rPr>
    </w:lvl>
    <w:lvl w:ilvl="5" w:tplc="9B7461D6" w:tentative="1">
      <w:start w:val="1"/>
      <w:numFmt w:val="bullet"/>
      <w:lvlText w:val=""/>
      <w:lvlJc w:val="left"/>
      <w:pPr>
        <w:ind w:left="4320" w:hanging="360"/>
      </w:pPr>
      <w:rPr>
        <w:rFonts w:ascii="Wingdings" w:hAnsi="Wingdings" w:hint="default"/>
      </w:rPr>
    </w:lvl>
    <w:lvl w:ilvl="6" w:tplc="E6749748" w:tentative="1">
      <w:start w:val="1"/>
      <w:numFmt w:val="bullet"/>
      <w:lvlText w:val=""/>
      <w:lvlJc w:val="left"/>
      <w:pPr>
        <w:ind w:left="5040" w:hanging="360"/>
      </w:pPr>
      <w:rPr>
        <w:rFonts w:ascii="Symbol" w:hAnsi="Symbol" w:hint="default"/>
      </w:rPr>
    </w:lvl>
    <w:lvl w:ilvl="7" w:tplc="26C82BCE" w:tentative="1">
      <w:start w:val="1"/>
      <w:numFmt w:val="bullet"/>
      <w:lvlText w:val="o"/>
      <w:lvlJc w:val="left"/>
      <w:pPr>
        <w:ind w:left="5760" w:hanging="360"/>
      </w:pPr>
      <w:rPr>
        <w:rFonts w:ascii="Courier New" w:hAnsi="Courier New" w:cs="Courier New" w:hint="default"/>
      </w:rPr>
    </w:lvl>
    <w:lvl w:ilvl="8" w:tplc="CF604C9C" w:tentative="1">
      <w:start w:val="1"/>
      <w:numFmt w:val="bullet"/>
      <w:lvlText w:val=""/>
      <w:lvlJc w:val="left"/>
      <w:pPr>
        <w:ind w:left="6480" w:hanging="360"/>
      </w:pPr>
      <w:rPr>
        <w:rFonts w:ascii="Wingdings" w:hAnsi="Wingdings" w:hint="default"/>
      </w:rPr>
    </w:lvl>
  </w:abstractNum>
  <w:abstractNum w:abstractNumId="8" w15:restartNumberingAfterBreak="0">
    <w:nsid w:val="2F5C1978"/>
    <w:multiLevelType w:val="hybridMultilevel"/>
    <w:tmpl w:val="FC387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7335"/>
    <w:multiLevelType w:val="hybridMultilevel"/>
    <w:tmpl w:val="176AB21A"/>
    <w:lvl w:ilvl="0" w:tplc="A3DEF976">
      <w:start w:val="1"/>
      <w:numFmt w:val="decimal"/>
      <w:lvlText w:val="%1."/>
      <w:lvlJc w:val="left"/>
      <w:pPr>
        <w:ind w:left="360" w:hanging="360"/>
      </w:pPr>
      <w:rPr>
        <w:rFonts w:hint="default"/>
      </w:rPr>
    </w:lvl>
    <w:lvl w:ilvl="1" w:tplc="C3B0D292">
      <w:start w:val="1"/>
      <w:numFmt w:val="bullet"/>
      <w:lvlText w:val="o"/>
      <w:lvlJc w:val="left"/>
      <w:pPr>
        <w:ind w:left="1440" w:hanging="360"/>
      </w:pPr>
      <w:rPr>
        <w:rFonts w:ascii="Courier New" w:hAnsi="Courier New" w:cs="Courier New" w:hint="default"/>
      </w:rPr>
    </w:lvl>
    <w:lvl w:ilvl="2" w:tplc="EA229CDC" w:tentative="1">
      <w:start w:val="1"/>
      <w:numFmt w:val="bullet"/>
      <w:lvlText w:val=""/>
      <w:lvlJc w:val="left"/>
      <w:pPr>
        <w:ind w:left="2160" w:hanging="360"/>
      </w:pPr>
      <w:rPr>
        <w:rFonts w:ascii="Wingdings" w:hAnsi="Wingdings" w:hint="default"/>
      </w:rPr>
    </w:lvl>
    <w:lvl w:ilvl="3" w:tplc="0F0C96EA" w:tentative="1">
      <w:start w:val="1"/>
      <w:numFmt w:val="bullet"/>
      <w:lvlText w:val=""/>
      <w:lvlJc w:val="left"/>
      <w:pPr>
        <w:ind w:left="2880" w:hanging="360"/>
      </w:pPr>
      <w:rPr>
        <w:rFonts w:ascii="Symbol" w:hAnsi="Symbol" w:hint="default"/>
      </w:rPr>
    </w:lvl>
    <w:lvl w:ilvl="4" w:tplc="274E6348" w:tentative="1">
      <w:start w:val="1"/>
      <w:numFmt w:val="bullet"/>
      <w:lvlText w:val="o"/>
      <w:lvlJc w:val="left"/>
      <w:pPr>
        <w:ind w:left="3600" w:hanging="360"/>
      </w:pPr>
      <w:rPr>
        <w:rFonts w:ascii="Courier New" w:hAnsi="Courier New" w:cs="Courier New" w:hint="default"/>
      </w:rPr>
    </w:lvl>
    <w:lvl w:ilvl="5" w:tplc="561E459E" w:tentative="1">
      <w:start w:val="1"/>
      <w:numFmt w:val="bullet"/>
      <w:lvlText w:val=""/>
      <w:lvlJc w:val="left"/>
      <w:pPr>
        <w:ind w:left="4320" w:hanging="360"/>
      </w:pPr>
      <w:rPr>
        <w:rFonts w:ascii="Wingdings" w:hAnsi="Wingdings" w:hint="default"/>
      </w:rPr>
    </w:lvl>
    <w:lvl w:ilvl="6" w:tplc="3EDA871E" w:tentative="1">
      <w:start w:val="1"/>
      <w:numFmt w:val="bullet"/>
      <w:lvlText w:val=""/>
      <w:lvlJc w:val="left"/>
      <w:pPr>
        <w:ind w:left="5040" w:hanging="360"/>
      </w:pPr>
      <w:rPr>
        <w:rFonts w:ascii="Symbol" w:hAnsi="Symbol" w:hint="default"/>
      </w:rPr>
    </w:lvl>
    <w:lvl w:ilvl="7" w:tplc="EDFEBD4A" w:tentative="1">
      <w:start w:val="1"/>
      <w:numFmt w:val="bullet"/>
      <w:lvlText w:val="o"/>
      <w:lvlJc w:val="left"/>
      <w:pPr>
        <w:ind w:left="5760" w:hanging="360"/>
      </w:pPr>
      <w:rPr>
        <w:rFonts w:ascii="Courier New" w:hAnsi="Courier New" w:cs="Courier New" w:hint="default"/>
      </w:rPr>
    </w:lvl>
    <w:lvl w:ilvl="8" w:tplc="5AEC6E4C" w:tentative="1">
      <w:start w:val="1"/>
      <w:numFmt w:val="bullet"/>
      <w:lvlText w:val=""/>
      <w:lvlJc w:val="left"/>
      <w:pPr>
        <w:ind w:left="6480" w:hanging="360"/>
      </w:pPr>
      <w:rPr>
        <w:rFonts w:ascii="Wingdings" w:hAnsi="Wingdings" w:hint="default"/>
      </w:rPr>
    </w:lvl>
  </w:abstractNum>
  <w:abstractNum w:abstractNumId="10" w15:restartNumberingAfterBreak="0">
    <w:nsid w:val="31F666B9"/>
    <w:multiLevelType w:val="hybridMultilevel"/>
    <w:tmpl w:val="207A37F8"/>
    <w:lvl w:ilvl="0" w:tplc="AF5E32D8">
      <w:start w:val="1"/>
      <w:numFmt w:val="bullet"/>
      <w:lvlText w:val="●"/>
      <w:lvlJc w:val="left"/>
      <w:pPr>
        <w:ind w:left="720" w:hanging="360"/>
      </w:pPr>
    </w:lvl>
    <w:lvl w:ilvl="1" w:tplc="DA184B24">
      <w:start w:val="1"/>
      <w:numFmt w:val="bullet"/>
      <w:lvlText w:val="○"/>
      <w:lvlJc w:val="left"/>
      <w:pPr>
        <w:ind w:left="1440" w:hanging="360"/>
      </w:pPr>
    </w:lvl>
    <w:lvl w:ilvl="2" w:tplc="0144D44E">
      <w:start w:val="1"/>
      <w:numFmt w:val="bullet"/>
      <w:lvlText w:val="■"/>
      <w:lvlJc w:val="left"/>
      <w:pPr>
        <w:ind w:left="2160" w:hanging="360"/>
      </w:pPr>
    </w:lvl>
    <w:lvl w:ilvl="3" w:tplc="3DD4756A">
      <w:start w:val="1"/>
      <w:numFmt w:val="bullet"/>
      <w:lvlText w:val="●"/>
      <w:lvlJc w:val="left"/>
      <w:pPr>
        <w:ind w:left="2880" w:hanging="360"/>
      </w:pPr>
    </w:lvl>
    <w:lvl w:ilvl="4" w:tplc="FDB25DD6">
      <w:start w:val="1"/>
      <w:numFmt w:val="bullet"/>
      <w:lvlText w:val="○"/>
      <w:lvlJc w:val="left"/>
      <w:pPr>
        <w:ind w:left="3600" w:hanging="360"/>
      </w:pPr>
    </w:lvl>
    <w:lvl w:ilvl="5" w:tplc="355A3592">
      <w:start w:val="1"/>
      <w:numFmt w:val="bullet"/>
      <w:lvlText w:val="■"/>
      <w:lvlJc w:val="left"/>
      <w:pPr>
        <w:ind w:left="4320" w:hanging="360"/>
      </w:pPr>
    </w:lvl>
    <w:lvl w:ilvl="6" w:tplc="A93CD31E">
      <w:start w:val="1"/>
      <w:numFmt w:val="bullet"/>
      <w:lvlText w:val="●"/>
      <w:lvlJc w:val="left"/>
      <w:pPr>
        <w:ind w:left="5040" w:hanging="360"/>
      </w:pPr>
    </w:lvl>
    <w:lvl w:ilvl="7" w:tplc="E01400BC">
      <w:start w:val="1"/>
      <w:numFmt w:val="bullet"/>
      <w:lvlText w:val="●"/>
      <w:lvlJc w:val="left"/>
      <w:pPr>
        <w:ind w:left="5760" w:hanging="360"/>
      </w:pPr>
    </w:lvl>
    <w:lvl w:ilvl="8" w:tplc="8A58D3B8">
      <w:start w:val="1"/>
      <w:numFmt w:val="bullet"/>
      <w:lvlText w:val="●"/>
      <w:lvlJc w:val="left"/>
      <w:pPr>
        <w:ind w:left="6480" w:hanging="360"/>
      </w:pPr>
    </w:lvl>
  </w:abstractNum>
  <w:abstractNum w:abstractNumId="11" w15:restartNumberingAfterBreak="0">
    <w:nsid w:val="32756ABA"/>
    <w:multiLevelType w:val="hybridMultilevel"/>
    <w:tmpl w:val="DF5C7BC8"/>
    <w:lvl w:ilvl="0" w:tplc="24B0DCFA">
      <w:numFmt w:val="bullet"/>
      <w:lvlText w:val="-"/>
      <w:lvlJc w:val="left"/>
      <w:pPr>
        <w:ind w:left="720" w:hanging="360"/>
      </w:pPr>
      <w:rPr>
        <w:rFonts w:ascii="Calibri" w:eastAsiaTheme="minorHAnsi" w:hAnsi="Calibri" w:cs="Calibri" w:hint="default"/>
      </w:rPr>
    </w:lvl>
    <w:lvl w:ilvl="1" w:tplc="E9BEC1D8" w:tentative="1">
      <w:start w:val="1"/>
      <w:numFmt w:val="bullet"/>
      <w:lvlText w:val="o"/>
      <w:lvlJc w:val="left"/>
      <w:pPr>
        <w:ind w:left="1440" w:hanging="360"/>
      </w:pPr>
      <w:rPr>
        <w:rFonts w:ascii="Courier New" w:hAnsi="Courier New" w:cs="Courier New" w:hint="default"/>
      </w:rPr>
    </w:lvl>
    <w:lvl w:ilvl="2" w:tplc="FC3C4A64" w:tentative="1">
      <w:start w:val="1"/>
      <w:numFmt w:val="bullet"/>
      <w:lvlText w:val=""/>
      <w:lvlJc w:val="left"/>
      <w:pPr>
        <w:ind w:left="2160" w:hanging="360"/>
      </w:pPr>
      <w:rPr>
        <w:rFonts w:ascii="Wingdings" w:hAnsi="Wingdings" w:hint="default"/>
      </w:rPr>
    </w:lvl>
    <w:lvl w:ilvl="3" w:tplc="33E43954" w:tentative="1">
      <w:start w:val="1"/>
      <w:numFmt w:val="bullet"/>
      <w:lvlText w:val=""/>
      <w:lvlJc w:val="left"/>
      <w:pPr>
        <w:ind w:left="2880" w:hanging="360"/>
      </w:pPr>
      <w:rPr>
        <w:rFonts w:ascii="Symbol" w:hAnsi="Symbol" w:hint="default"/>
      </w:rPr>
    </w:lvl>
    <w:lvl w:ilvl="4" w:tplc="DD9061FC" w:tentative="1">
      <w:start w:val="1"/>
      <w:numFmt w:val="bullet"/>
      <w:lvlText w:val="o"/>
      <w:lvlJc w:val="left"/>
      <w:pPr>
        <w:ind w:left="3600" w:hanging="360"/>
      </w:pPr>
      <w:rPr>
        <w:rFonts w:ascii="Courier New" w:hAnsi="Courier New" w:cs="Courier New" w:hint="default"/>
      </w:rPr>
    </w:lvl>
    <w:lvl w:ilvl="5" w:tplc="9EB4FA26" w:tentative="1">
      <w:start w:val="1"/>
      <w:numFmt w:val="bullet"/>
      <w:lvlText w:val=""/>
      <w:lvlJc w:val="left"/>
      <w:pPr>
        <w:ind w:left="4320" w:hanging="360"/>
      </w:pPr>
      <w:rPr>
        <w:rFonts w:ascii="Wingdings" w:hAnsi="Wingdings" w:hint="default"/>
      </w:rPr>
    </w:lvl>
    <w:lvl w:ilvl="6" w:tplc="1EEEFF72" w:tentative="1">
      <w:start w:val="1"/>
      <w:numFmt w:val="bullet"/>
      <w:lvlText w:val=""/>
      <w:lvlJc w:val="left"/>
      <w:pPr>
        <w:ind w:left="5040" w:hanging="360"/>
      </w:pPr>
      <w:rPr>
        <w:rFonts w:ascii="Symbol" w:hAnsi="Symbol" w:hint="default"/>
      </w:rPr>
    </w:lvl>
    <w:lvl w:ilvl="7" w:tplc="73D8C652" w:tentative="1">
      <w:start w:val="1"/>
      <w:numFmt w:val="bullet"/>
      <w:lvlText w:val="o"/>
      <w:lvlJc w:val="left"/>
      <w:pPr>
        <w:ind w:left="5760" w:hanging="360"/>
      </w:pPr>
      <w:rPr>
        <w:rFonts w:ascii="Courier New" w:hAnsi="Courier New" w:cs="Courier New" w:hint="default"/>
      </w:rPr>
    </w:lvl>
    <w:lvl w:ilvl="8" w:tplc="F42A7926" w:tentative="1">
      <w:start w:val="1"/>
      <w:numFmt w:val="bullet"/>
      <w:lvlText w:val=""/>
      <w:lvlJc w:val="left"/>
      <w:pPr>
        <w:ind w:left="6480" w:hanging="360"/>
      </w:pPr>
      <w:rPr>
        <w:rFonts w:ascii="Wingdings" w:hAnsi="Wingdings" w:hint="default"/>
      </w:rPr>
    </w:lvl>
  </w:abstractNum>
  <w:abstractNum w:abstractNumId="12" w15:restartNumberingAfterBreak="0">
    <w:nsid w:val="3A116055"/>
    <w:multiLevelType w:val="hybridMultilevel"/>
    <w:tmpl w:val="AF1A0E86"/>
    <w:lvl w:ilvl="0" w:tplc="6C080576">
      <w:start w:val="1"/>
      <w:numFmt w:val="bullet"/>
      <w:lvlText w:val="•"/>
      <w:lvlJc w:val="left"/>
      <w:pPr>
        <w:ind w:left="720" w:hanging="360"/>
      </w:pPr>
    </w:lvl>
    <w:lvl w:ilvl="1" w:tplc="D37CD6B0">
      <w:numFmt w:val="decimal"/>
      <w:lvlText w:val=""/>
      <w:lvlJc w:val="left"/>
    </w:lvl>
    <w:lvl w:ilvl="2" w:tplc="D3D40192">
      <w:numFmt w:val="decimal"/>
      <w:lvlText w:val=""/>
      <w:lvlJc w:val="left"/>
    </w:lvl>
    <w:lvl w:ilvl="3" w:tplc="B6264C44">
      <w:numFmt w:val="decimal"/>
      <w:lvlText w:val=""/>
      <w:lvlJc w:val="left"/>
    </w:lvl>
    <w:lvl w:ilvl="4" w:tplc="3A16D550">
      <w:numFmt w:val="decimal"/>
      <w:lvlText w:val=""/>
      <w:lvlJc w:val="left"/>
    </w:lvl>
    <w:lvl w:ilvl="5" w:tplc="F4448E86">
      <w:numFmt w:val="decimal"/>
      <w:lvlText w:val=""/>
      <w:lvlJc w:val="left"/>
    </w:lvl>
    <w:lvl w:ilvl="6" w:tplc="3B68815C">
      <w:numFmt w:val="decimal"/>
      <w:lvlText w:val=""/>
      <w:lvlJc w:val="left"/>
    </w:lvl>
    <w:lvl w:ilvl="7" w:tplc="27D6B346">
      <w:numFmt w:val="decimal"/>
      <w:lvlText w:val=""/>
      <w:lvlJc w:val="left"/>
    </w:lvl>
    <w:lvl w:ilvl="8" w:tplc="F9527E5C">
      <w:numFmt w:val="decimal"/>
      <w:lvlText w:val=""/>
      <w:lvlJc w:val="left"/>
    </w:lvl>
  </w:abstractNum>
  <w:abstractNum w:abstractNumId="13" w15:restartNumberingAfterBreak="0">
    <w:nsid w:val="4531225F"/>
    <w:multiLevelType w:val="hybridMultilevel"/>
    <w:tmpl w:val="23EEC1BC"/>
    <w:lvl w:ilvl="0" w:tplc="78DAE5C2">
      <w:start w:val="1"/>
      <w:numFmt w:val="bullet"/>
      <w:lvlText w:val=""/>
      <w:lvlJc w:val="left"/>
      <w:pPr>
        <w:ind w:left="720" w:hanging="360"/>
      </w:pPr>
      <w:rPr>
        <w:rFonts w:ascii="Symbol" w:hAnsi="Symbol" w:hint="default"/>
      </w:rPr>
    </w:lvl>
    <w:lvl w:ilvl="1" w:tplc="D388A5C8">
      <w:start w:val="1"/>
      <w:numFmt w:val="bullet"/>
      <w:lvlText w:val="o"/>
      <w:lvlJc w:val="left"/>
      <w:pPr>
        <w:ind w:left="1440" w:hanging="360"/>
      </w:pPr>
      <w:rPr>
        <w:rFonts w:ascii="Courier New" w:hAnsi="Courier New" w:cs="Courier New" w:hint="default"/>
      </w:rPr>
    </w:lvl>
    <w:lvl w:ilvl="2" w:tplc="9702D0C0" w:tentative="1">
      <w:start w:val="1"/>
      <w:numFmt w:val="bullet"/>
      <w:lvlText w:val=""/>
      <w:lvlJc w:val="left"/>
      <w:pPr>
        <w:ind w:left="2160" w:hanging="360"/>
      </w:pPr>
      <w:rPr>
        <w:rFonts w:ascii="Wingdings" w:hAnsi="Wingdings" w:hint="default"/>
      </w:rPr>
    </w:lvl>
    <w:lvl w:ilvl="3" w:tplc="0388EA4C" w:tentative="1">
      <w:start w:val="1"/>
      <w:numFmt w:val="bullet"/>
      <w:lvlText w:val=""/>
      <w:lvlJc w:val="left"/>
      <w:pPr>
        <w:ind w:left="2880" w:hanging="360"/>
      </w:pPr>
      <w:rPr>
        <w:rFonts w:ascii="Symbol" w:hAnsi="Symbol" w:hint="default"/>
      </w:rPr>
    </w:lvl>
    <w:lvl w:ilvl="4" w:tplc="18085C62" w:tentative="1">
      <w:start w:val="1"/>
      <w:numFmt w:val="bullet"/>
      <w:lvlText w:val="o"/>
      <w:lvlJc w:val="left"/>
      <w:pPr>
        <w:ind w:left="3600" w:hanging="360"/>
      </w:pPr>
      <w:rPr>
        <w:rFonts w:ascii="Courier New" w:hAnsi="Courier New" w:cs="Courier New" w:hint="default"/>
      </w:rPr>
    </w:lvl>
    <w:lvl w:ilvl="5" w:tplc="AFF84D8E" w:tentative="1">
      <w:start w:val="1"/>
      <w:numFmt w:val="bullet"/>
      <w:lvlText w:val=""/>
      <w:lvlJc w:val="left"/>
      <w:pPr>
        <w:ind w:left="4320" w:hanging="360"/>
      </w:pPr>
      <w:rPr>
        <w:rFonts w:ascii="Wingdings" w:hAnsi="Wingdings" w:hint="default"/>
      </w:rPr>
    </w:lvl>
    <w:lvl w:ilvl="6" w:tplc="A462B12A" w:tentative="1">
      <w:start w:val="1"/>
      <w:numFmt w:val="bullet"/>
      <w:lvlText w:val=""/>
      <w:lvlJc w:val="left"/>
      <w:pPr>
        <w:ind w:left="5040" w:hanging="360"/>
      </w:pPr>
      <w:rPr>
        <w:rFonts w:ascii="Symbol" w:hAnsi="Symbol" w:hint="default"/>
      </w:rPr>
    </w:lvl>
    <w:lvl w:ilvl="7" w:tplc="4C721C1E" w:tentative="1">
      <w:start w:val="1"/>
      <w:numFmt w:val="bullet"/>
      <w:lvlText w:val="o"/>
      <w:lvlJc w:val="left"/>
      <w:pPr>
        <w:ind w:left="5760" w:hanging="360"/>
      </w:pPr>
      <w:rPr>
        <w:rFonts w:ascii="Courier New" w:hAnsi="Courier New" w:cs="Courier New" w:hint="default"/>
      </w:rPr>
    </w:lvl>
    <w:lvl w:ilvl="8" w:tplc="2B1E6C7A" w:tentative="1">
      <w:start w:val="1"/>
      <w:numFmt w:val="bullet"/>
      <w:lvlText w:val=""/>
      <w:lvlJc w:val="left"/>
      <w:pPr>
        <w:ind w:left="6480" w:hanging="360"/>
      </w:pPr>
      <w:rPr>
        <w:rFonts w:ascii="Wingdings" w:hAnsi="Wingdings" w:hint="default"/>
      </w:rPr>
    </w:lvl>
  </w:abstractNum>
  <w:abstractNum w:abstractNumId="14" w15:restartNumberingAfterBreak="0">
    <w:nsid w:val="4ACC2719"/>
    <w:multiLevelType w:val="hybridMultilevel"/>
    <w:tmpl w:val="65C48228"/>
    <w:lvl w:ilvl="0" w:tplc="A134F110">
      <w:start w:val="1"/>
      <w:numFmt w:val="bullet"/>
      <w:lvlText w:val="●"/>
      <w:lvlJc w:val="left"/>
      <w:pPr>
        <w:ind w:left="720" w:hanging="360"/>
      </w:pPr>
    </w:lvl>
    <w:lvl w:ilvl="1" w:tplc="A7FE4CFA">
      <w:start w:val="1"/>
      <w:numFmt w:val="bullet"/>
      <w:lvlText w:val="○"/>
      <w:lvlJc w:val="left"/>
      <w:pPr>
        <w:ind w:left="1440" w:hanging="360"/>
      </w:pPr>
    </w:lvl>
    <w:lvl w:ilvl="2" w:tplc="A9C8FE4C">
      <w:start w:val="1"/>
      <w:numFmt w:val="bullet"/>
      <w:lvlText w:val="■"/>
      <w:lvlJc w:val="left"/>
      <w:pPr>
        <w:ind w:left="2160" w:hanging="360"/>
      </w:pPr>
    </w:lvl>
    <w:lvl w:ilvl="3" w:tplc="3BDCF49C">
      <w:start w:val="1"/>
      <w:numFmt w:val="bullet"/>
      <w:lvlText w:val="●"/>
      <w:lvlJc w:val="left"/>
      <w:pPr>
        <w:ind w:left="2880" w:hanging="360"/>
      </w:pPr>
    </w:lvl>
    <w:lvl w:ilvl="4" w:tplc="93408038">
      <w:start w:val="1"/>
      <w:numFmt w:val="bullet"/>
      <w:lvlText w:val="○"/>
      <w:lvlJc w:val="left"/>
      <w:pPr>
        <w:ind w:left="3600" w:hanging="360"/>
      </w:pPr>
    </w:lvl>
    <w:lvl w:ilvl="5" w:tplc="71809906">
      <w:start w:val="1"/>
      <w:numFmt w:val="bullet"/>
      <w:lvlText w:val="■"/>
      <w:lvlJc w:val="left"/>
      <w:pPr>
        <w:ind w:left="4320" w:hanging="360"/>
      </w:pPr>
    </w:lvl>
    <w:lvl w:ilvl="6" w:tplc="2AE4B678">
      <w:start w:val="1"/>
      <w:numFmt w:val="bullet"/>
      <w:lvlText w:val="●"/>
      <w:lvlJc w:val="left"/>
      <w:pPr>
        <w:ind w:left="5040" w:hanging="360"/>
      </w:pPr>
    </w:lvl>
    <w:lvl w:ilvl="7" w:tplc="D2801E4C">
      <w:start w:val="1"/>
      <w:numFmt w:val="bullet"/>
      <w:lvlText w:val="●"/>
      <w:lvlJc w:val="left"/>
      <w:pPr>
        <w:ind w:left="5760" w:hanging="360"/>
      </w:pPr>
    </w:lvl>
    <w:lvl w:ilvl="8" w:tplc="C3A62934">
      <w:start w:val="1"/>
      <w:numFmt w:val="bullet"/>
      <w:lvlText w:val="●"/>
      <w:lvlJc w:val="left"/>
      <w:pPr>
        <w:ind w:left="6480" w:hanging="360"/>
      </w:pPr>
    </w:lvl>
  </w:abstractNum>
  <w:abstractNum w:abstractNumId="15" w15:restartNumberingAfterBreak="0">
    <w:nsid w:val="4EE62342"/>
    <w:multiLevelType w:val="hybridMultilevel"/>
    <w:tmpl w:val="90929CBA"/>
    <w:lvl w:ilvl="0" w:tplc="D10C5AE0">
      <w:start w:val="1"/>
      <w:numFmt w:val="bullet"/>
      <w:lvlText w:val=""/>
      <w:lvlJc w:val="left"/>
      <w:pPr>
        <w:ind w:left="720" w:hanging="360"/>
      </w:pPr>
      <w:rPr>
        <w:rFonts w:ascii="Symbol" w:hAnsi="Symbol" w:hint="default"/>
      </w:rPr>
    </w:lvl>
    <w:lvl w:ilvl="1" w:tplc="D65C224E">
      <w:start w:val="1"/>
      <w:numFmt w:val="bullet"/>
      <w:lvlText w:val="o"/>
      <w:lvlJc w:val="left"/>
      <w:pPr>
        <w:ind w:left="1440" w:hanging="360"/>
      </w:pPr>
      <w:rPr>
        <w:rFonts w:ascii="Courier New" w:hAnsi="Courier New" w:cs="Courier New" w:hint="default"/>
      </w:rPr>
    </w:lvl>
    <w:lvl w:ilvl="2" w:tplc="95C6315C" w:tentative="1">
      <w:start w:val="1"/>
      <w:numFmt w:val="bullet"/>
      <w:lvlText w:val=""/>
      <w:lvlJc w:val="left"/>
      <w:pPr>
        <w:ind w:left="2160" w:hanging="360"/>
      </w:pPr>
      <w:rPr>
        <w:rFonts w:ascii="Wingdings" w:hAnsi="Wingdings" w:hint="default"/>
      </w:rPr>
    </w:lvl>
    <w:lvl w:ilvl="3" w:tplc="E186705A" w:tentative="1">
      <w:start w:val="1"/>
      <w:numFmt w:val="bullet"/>
      <w:lvlText w:val=""/>
      <w:lvlJc w:val="left"/>
      <w:pPr>
        <w:ind w:left="2880" w:hanging="360"/>
      </w:pPr>
      <w:rPr>
        <w:rFonts w:ascii="Symbol" w:hAnsi="Symbol" w:hint="default"/>
      </w:rPr>
    </w:lvl>
    <w:lvl w:ilvl="4" w:tplc="C5607C54" w:tentative="1">
      <w:start w:val="1"/>
      <w:numFmt w:val="bullet"/>
      <w:lvlText w:val="o"/>
      <w:lvlJc w:val="left"/>
      <w:pPr>
        <w:ind w:left="3600" w:hanging="360"/>
      </w:pPr>
      <w:rPr>
        <w:rFonts w:ascii="Courier New" w:hAnsi="Courier New" w:cs="Courier New" w:hint="default"/>
      </w:rPr>
    </w:lvl>
    <w:lvl w:ilvl="5" w:tplc="30F21300" w:tentative="1">
      <w:start w:val="1"/>
      <w:numFmt w:val="bullet"/>
      <w:lvlText w:val=""/>
      <w:lvlJc w:val="left"/>
      <w:pPr>
        <w:ind w:left="4320" w:hanging="360"/>
      </w:pPr>
      <w:rPr>
        <w:rFonts w:ascii="Wingdings" w:hAnsi="Wingdings" w:hint="default"/>
      </w:rPr>
    </w:lvl>
    <w:lvl w:ilvl="6" w:tplc="37040A7E" w:tentative="1">
      <w:start w:val="1"/>
      <w:numFmt w:val="bullet"/>
      <w:lvlText w:val=""/>
      <w:lvlJc w:val="left"/>
      <w:pPr>
        <w:ind w:left="5040" w:hanging="360"/>
      </w:pPr>
      <w:rPr>
        <w:rFonts w:ascii="Symbol" w:hAnsi="Symbol" w:hint="default"/>
      </w:rPr>
    </w:lvl>
    <w:lvl w:ilvl="7" w:tplc="E3EA1DBC" w:tentative="1">
      <w:start w:val="1"/>
      <w:numFmt w:val="bullet"/>
      <w:lvlText w:val="o"/>
      <w:lvlJc w:val="left"/>
      <w:pPr>
        <w:ind w:left="5760" w:hanging="360"/>
      </w:pPr>
      <w:rPr>
        <w:rFonts w:ascii="Courier New" w:hAnsi="Courier New" w:cs="Courier New" w:hint="default"/>
      </w:rPr>
    </w:lvl>
    <w:lvl w:ilvl="8" w:tplc="F5705296" w:tentative="1">
      <w:start w:val="1"/>
      <w:numFmt w:val="bullet"/>
      <w:lvlText w:val=""/>
      <w:lvlJc w:val="left"/>
      <w:pPr>
        <w:ind w:left="6480" w:hanging="360"/>
      </w:pPr>
      <w:rPr>
        <w:rFonts w:ascii="Wingdings" w:hAnsi="Wingdings" w:hint="default"/>
      </w:rPr>
    </w:lvl>
  </w:abstractNum>
  <w:abstractNum w:abstractNumId="16" w15:restartNumberingAfterBreak="0">
    <w:nsid w:val="55155C91"/>
    <w:multiLevelType w:val="hybridMultilevel"/>
    <w:tmpl w:val="F6F6D458"/>
    <w:lvl w:ilvl="0" w:tplc="B1603ACA">
      <w:start w:val="21"/>
      <w:numFmt w:val="bullet"/>
      <w:lvlText w:val="-"/>
      <w:lvlJc w:val="left"/>
      <w:pPr>
        <w:ind w:left="720" w:hanging="360"/>
      </w:pPr>
      <w:rPr>
        <w:rFonts w:ascii="Calibri" w:eastAsiaTheme="minorHAnsi" w:hAnsi="Calibri" w:cstheme="minorBidi" w:hint="default"/>
      </w:rPr>
    </w:lvl>
    <w:lvl w:ilvl="1" w:tplc="B5BA2140" w:tentative="1">
      <w:start w:val="1"/>
      <w:numFmt w:val="bullet"/>
      <w:lvlText w:val="o"/>
      <w:lvlJc w:val="left"/>
      <w:pPr>
        <w:ind w:left="1440" w:hanging="360"/>
      </w:pPr>
      <w:rPr>
        <w:rFonts w:ascii="Courier New" w:hAnsi="Courier New" w:cs="Courier New" w:hint="default"/>
      </w:rPr>
    </w:lvl>
    <w:lvl w:ilvl="2" w:tplc="13DE7D32" w:tentative="1">
      <w:start w:val="1"/>
      <w:numFmt w:val="bullet"/>
      <w:lvlText w:val=""/>
      <w:lvlJc w:val="left"/>
      <w:pPr>
        <w:ind w:left="2160" w:hanging="360"/>
      </w:pPr>
      <w:rPr>
        <w:rFonts w:ascii="Wingdings" w:hAnsi="Wingdings" w:hint="default"/>
      </w:rPr>
    </w:lvl>
    <w:lvl w:ilvl="3" w:tplc="5726A0C2" w:tentative="1">
      <w:start w:val="1"/>
      <w:numFmt w:val="bullet"/>
      <w:lvlText w:val=""/>
      <w:lvlJc w:val="left"/>
      <w:pPr>
        <w:ind w:left="2880" w:hanging="360"/>
      </w:pPr>
      <w:rPr>
        <w:rFonts w:ascii="Symbol" w:hAnsi="Symbol" w:hint="default"/>
      </w:rPr>
    </w:lvl>
    <w:lvl w:ilvl="4" w:tplc="C21AD484" w:tentative="1">
      <w:start w:val="1"/>
      <w:numFmt w:val="bullet"/>
      <w:lvlText w:val="o"/>
      <w:lvlJc w:val="left"/>
      <w:pPr>
        <w:ind w:left="3600" w:hanging="360"/>
      </w:pPr>
      <w:rPr>
        <w:rFonts w:ascii="Courier New" w:hAnsi="Courier New" w:cs="Courier New" w:hint="default"/>
      </w:rPr>
    </w:lvl>
    <w:lvl w:ilvl="5" w:tplc="4668644E" w:tentative="1">
      <w:start w:val="1"/>
      <w:numFmt w:val="bullet"/>
      <w:lvlText w:val=""/>
      <w:lvlJc w:val="left"/>
      <w:pPr>
        <w:ind w:left="4320" w:hanging="360"/>
      </w:pPr>
      <w:rPr>
        <w:rFonts w:ascii="Wingdings" w:hAnsi="Wingdings" w:hint="default"/>
      </w:rPr>
    </w:lvl>
    <w:lvl w:ilvl="6" w:tplc="64AA6464" w:tentative="1">
      <w:start w:val="1"/>
      <w:numFmt w:val="bullet"/>
      <w:lvlText w:val=""/>
      <w:lvlJc w:val="left"/>
      <w:pPr>
        <w:ind w:left="5040" w:hanging="360"/>
      </w:pPr>
      <w:rPr>
        <w:rFonts w:ascii="Symbol" w:hAnsi="Symbol" w:hint="default"/>
      </w:rPr>
    </w:lvl>
    <w:lvl w:ilvl="7" w:tplc="C4B02EDA" w:tentative="1">
      <w:start w:val="1"/>
      <w:numFmt w:val="bullet"/>
      <w:lvlText w:val="o"/>
      <w:lvlJc w:val="left"/>
      <w:pPr>
        <w:ind w:left="5760" w:hanging="360"/>
      </w:pPr>
      <w:rPr>
        <w:rFonts w:ascii="Courier New" w:hAnsi="Courier New" w:cs="Courier New" w:hint="default"/>
      </w:rPr>
    </w:lvl>
    <w:lvl w:ilvl="8" w:tplc="E506DCCA" w:tentative="1">
      <w:start w:val="1"/>
      <w:numFmt w:val="bullet"/>
      <w:lvlText w:val=""/>
      <w:lvlJc w:val="left"/>
      <w:pPr>
        <w:ind w:left="6480" w:hanging="360"/>
      </w:pPr>
      <w:rPr>
        <w:rFonts w:ascii="Wingdings" w:hAnsi="Wingdings" w:hint="default"/>
      </w:rPr>
    </w:lvl>
  </w:abstractNum>
  <w:abstractNum w:abstractNumId="17" w15:restartNumberingAfterBreak="0">
    <w:nsid w:val="63FD242B"/>
    <w:multiLevelType w:val="multilevel"/>
    <w:tmpl w:val="9C389BF4"/>
    <w:styleLink w:val="CurrentList2"/>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lowerLetter"/>
      <w:lvlText w:val="%2)"/>
      <w:lvlJc w:val="left"/>
      <w:pPr>
        <w:ind w:left="1069" w:hanging="360"/>
      </w:pPr>
      <w:rPr>
        <w:rFonts w:asciiTheme="minorHAnsi" w:hAnsiTheme="minorHAnsi" w:cstheme="minorHAnsi" w:hint="default"/>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6D71472"/>
    <w:multiLevelType w:val="multilevel"/>
    <w:tmpl w:val="D5245CCE"/>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8B7104D"/>
    <w:multiLevelType w:val="hybridMultilevel"/>
    <w:tmpl w:val="DE18BEA0"/>
    <w:lvl w:ilvl="0" w:tplc="7A4639C0">
      <w:start w:val="1"/>
      <w:numFmt w:val="low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0" w15:restartNumberingAfterBreak="0">
    <w:nsid w:val="6D68012F"/>
    <w:multiLevelType w:val="hybridMultilevel"/>
    <w:tmpl w:val="6D2ED7EA"/>
    <w:lvl w:ilvl="0" w:tplc="0BB21BBE">
      <w:start w:val="6"/>
      <w:numFmt w:val="bullet"/>
      <w:lvlText w:val="-"/>
      <w:lvlJc w:val="left"/>
      <w:pPr>
        <w:ind w:left="720" w:hanging="360"/>
      </w:pPr>
      <w:rPr>
        <w:rFonts w:ascii="Calibri" w:eastAsiaTheme="minorHAnsi" w:hAnsi="Calibri" w:cstheme="minorBidi" w:hint="default"/>
      </w:rPr>
    </w:lvl>
    <w:lvl w:ilvl="1" w:tplc="CEFE8A42" w:tentative="1">
      <w:start w:val="1"/>
      <w:numFmt w:val="bullet"/>
      <w:lvlText w:val="o"/>
      <w:lvlJc w:val="left"/>
      <w:pPr>
        <w:ind w:left="1440" w:hanging="360"/>
      </w:pPr>
      <w:rPr>
        <w:rFonts w:ascii="Courier New" w:hAnsi="Courier New" w:cs="Courier New" w:hint="default"/>
      </w:rPr>
    </w:lvl>
    <w:lvl w:ilvl="2" w:tplc="9B14EC0C" w:tentative="1">
      <w:start w:val="1"/>
      <w:numFmt w:val="bullet"/>
      <w:lvlText w:val=""/>
      <w:lvlJc w:val="left"/>
      <w:pPr>
        <w:ind w:left="2160" w:hanging="360"/>
      </w:pPr>
      <w:rPr>
        <w:rFonts w:ascii="Wingdings" w:hAnsi="Wingdings" w:hint="default"/>
      </w:rPr>
    </w:lvl>
    <w:lvl w:ilvl="3" w:tplc="48BCB600" w:tentative="1">
      <w:start w:val="1"/>
      <w:numFmt w:val="bullet"/>
      <w:lvlText w:val=""/>
      <w:lvlJc w:val="left"/>
      <w:pPr>
        <w:ind w:left="2880" w:hanging="360"/>
      </w:pPr>
      <w:rPr>
        <w:rFonts w:ascii="Symbol" w:hAnsi="Symbol" w:hint="default"/>
      </w:rPr>
    </w:lvl>
    <w:lvl w:ilvl="4" w:tplc="D00E55AE" w:tentative="1">
      <w:start w:val="1"/>
      <w:numFmt w:val="bullet"/>
      <w:lvlText w:val="o"/>
      <w:lvlJc w:val="left"/>
      <w:pPr>
        <w:ind w:left="3600" w:hanging="360"/>
      </w:pPr>
      <w:rPr>
        <w:rFonts w:ascii="Courier New" w:hAnsi="Courier New" w:cs="Courier New" w:hint="default"/>
      </w:rPr>
    </w:lvl>
    <w:lvl w:ilvl="5" w:tplc="4B58EDDA" w:tentative="1">
      <w:start w:val="1"/>
      <w:numFmt w:val="bullet"/>
      <w:lvlText w:val=""/>
      <w:lvlJc w:val="left"/>
      <w:pPr>
        <w:ind w:left="4320" w:hanging="360"/>
      </w:pPr>
      <w:rPr>
        <w:rFonts w:ascii="Wingdings" w:hAnsi="Wingdings" w:hint="default"/>
      </w:rPr>
    </w:lvl>
    <w:lvl w:ilvl="6" w:tplc="6146376A" w:tentative="1">
      <w:start w:val="1"/>
      <w:numFmt w:val="bullet"/>
      <w:lvlText w:val=""/>
      <w:lvlJc w:val="left"/>
      <w:pPr>
        <w:ind w:left="5040" w:hanging="360"/>
      </w:pPr>
      <w:rPr>
        <w:rFonts w:ascii="Symbol" w:hAnsi="Symbol" w:hint="default"/>
      </w:rPr>
    </w:lvl>
    <w:lvl w:ilvl="7" w:tplc="2A987070" w:tentative="1">
      <w:start w:val="1"/>
      <w:numFmt w:val="bullet"/>
      <w:lvlText w:val="o"/>
      <w:lvlJc w:val="left"/>
      <w:pPr>
        <w:ind w:left="5760" w:hanging="360"/>
      </w:pPr>
      <w:rPr>
        <w:rFonts w:ascii="Courier New" w:hAnsi="Courier New" w:cs="Courier New" w:hint="default"/>
      </w:rPr>
    </w:lvl>
    <w:lvl w:ilvl="8" w:tplc="E8AEEF82" w:tentative="1">
      <w:start w:val="1"/>
      <w:numFmt w:val="bullet"/>
      <w:lvlText w:val=""/>
      <w:lvlJc w:val="left"/>
      <w:pPr>
        <w:ind w:left="6480" w:hanging="360"/>
      </w:pPr>
      <w:rPr>
        <w:rFonts w:ascii="Wingdings" w:hAnsi="Wingdings" w:hint="default"/>
      </w:rPr>
    </w:lvl>
  </w:abstractNum>
  <w:abstractNum w:abstractNumId="21" w15:restartNumberingAfterBreak="0">
    <w:nsid w:val="75B3211A"/>
    <w:multiLevelType w:val="hybridMultilevel"/>
    <w:tmpl w:val="D77AEEE4"/>
    <w:lvl w:ilvl="0" w:tplc="95C2B39E">
      <w:start w:val="1"/>
      <w:numFmt w:val="bullet"/>
      <w:lvlText w:val=""/>
      <w:lvlJc w:val="left"/>
      <w:pPr>
        <w:ind w:left="720" w:hanging="360"/>
      </w:pPr>
      <w:rPr>
        <w:rFonts w:ascii="Symbol" w:hAnsi="Symbol" w:hint="default"/>
      </w:rPr>
    </w:lvl>
    <w:lvl w:ilvl="1" w:tplc="29503A16" w:tentative="1">
      <w:start w:val="1"/>
      <w:numFmt w:val="bullet"/>
      <w:lvlText w:val="o"/>
      <w:lvlJc w:val="left"/>
      <w:pPr>
        <w:ind w:left="1440" w:hanging="360"/>
      </w:pPr>
      <w:rPr>
        <w:rFonts w:ascii="Courier New" w:hAnsi="Courier New" w:cs="Courier New" w:hint="default"/>
      </w:rPr>
    </w:lvl>
    <w:lvl w:ilvl="2" w:tplc="DEB08216" w:tentative="1">
      <w:start w:val="1"/>
      <w:numFmt w:val="bullet"/>
      <w:lvlText w:val=""/>
      <w:lvlJc w:val="left"/>
      <w:pPr>
        <w:ind w:left="2160" w:hanging="360"/>
      </w:pPr>
      <w:rPr>
        <w:rFonts w:ascii="Wingdings" w:hAnsi="Wingdings" w:hint="default"/>
      </w:rPr>
    </w:lvl>
    <w:lvl w:ilvl="3" w:tplc="11288248" w:tentative="1">
      <w:start w:val="1"/>
      <w:numFmt w:val="bullet"/>
      <w:lvlText w:val=""/>
      <w:lvlJc w:val="left"/>
      <w:pPr>
        <w:ind w:left="2880" w:hanging="360"/>
      </w:pPr>
      <w:rPr>
        <w:rFonts w:ascii="Symbol" w:hAnsi="Symbol" w:hint="default"/>
      </w:rPr>
    </w:lvl>
    <w:lvl w:ilvl="4" w:tplc="73223DA6" w:tentative="1">
      <w:start w:val="1"/>
      <w:numFmt w:val="bullet"/>
      <w:lvlText w:val="o"/>
      <w:lvlJc w:val="left"/>
      <w:pPr>
        <w:ind w:left="3600" w:hanging="360"/>
      </w:pPr>
      <w:rPr>
        <w:rFonts w:ascii="Courier New" w:hAnsi="Courier New" w:cs="Courier New" w:hint="default"/>
      </w:rPr>
    </w:lvl>
    <w:lvl w:ilvl="5" w:tplc="76146100" w:tentative="1">
      <w:start w:val="1"/>
      <w:numFmt w:val="bullet"/>
      <w:lvlText w:val=""/>
      <w:lvlJc w:val="left"/>
      <w:pPr>
        <w:ind w:left="4320" w:hanging="360"/>
      </w:pPr>
      <w:rPr>
        <w:rFonts w:ascii="Wingdings" w:hAnsi="Wingdings" w:hint="default"/>
      </w:rPr>
    </w:lvl>
    <w:lvl w:ilvl="6" w:tplc="DAC0AF8C" w:tentative="1">
      <w:start w:val="1"/>
      <w:numFmt w:val="bullet"/>
      <w:lvlText w:val=""/>
      <w:lvlJc w:val="left"/>
      <w:pPr>
        <w:ind w:left="5040" w:hanging="360"/>
      </w:pPr>
      <w:rPr>
        <w:rFonts w:ascii="Symbol" w:hAnsi="Symbol" w:hint="default"/>
      </w:rPr>
    </w:lvl>
    <w:lvl w:ilvl="7" w:tplc="43B8625A" w:tentative="1">
      <w:start w:val="1"/>
      <w:numFmt w:val="bullet"/>
      <w:lvlText w:val="o"/>
      <w:lvlJc w:val="left"/>
      <w:pPr>
        <w:ind w:left="5760" w:hanging="360"/>
      </w:pPr>
      <w:rPr>
        <w:rFonts w:ascii="Courier New" w:hAnsi="Courier New" w:cs="Courier New" w:hint="default"/>
      </w:rPr>
    </w:lvl>
    <w:lvl w:ilvl="8" w:tplc="6CD48834" w:tentative="1">
      <w:start w:val="1"/>
      <w:numFmt w:val="bullet"/>
      <w:lvlText w:val=""/>
      <w:lvlJc w:val="left"/>
      <w:pPr>
        <w:ind w:left="6480" w:hanging="360"/>
      </w:pPr>
      <w:rPr>
        <w:rFonts w:ascii="Wingdings" w:hAnsi="Wingdings" w:hint="default"/>
      </w:rPr>
    </w:lvl>
  </w:abstractNum>
  <w:abstractNum w:abstractNumId="22" w15:restartNumberingAfterBreak="0">
    <w:nsid w:val="7904614D"/>
    <w:multiLevelType w:val="hybridMultilevel"/>
    <w:tmpl w:val="39FE3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70636070">
    <w:abstractNumId w:val="18"/>
  </w:num>
  <w:num w:numId="2" w16cid:durableId="352148424">
    <w:abstractNumId w:val="15"/>
  </w:num>
  <w:num w:numId="3" w16cid:durableId="194537383">
    <w:abstractNumId w:val="13"/>
  </w:num>
  <w:num w:numId="4" w16cid:durableId="1342859152">
    <w:abstractNumId w:val="20"/>
  </w:num>
  <w:num w:numId="5" w16cid:durableId="1870027315">
    <w:abstractNumId w:val="7"/>
  </w:num>
  <w:num w:numId="6" w16cid:durableId="1224757000">
    <w:abstractNumId w:val="21"/>
  </w:num>
  <w:num w:numId="7" w16cid:durableId="1024596280">
    <w:abstractNumId w:val="9"/>
  </w:num>
  <w:num w:numId="8" w16cid:durableId="1137912083">
    <w:abstractNumId w:val="16"/>
  </w:num>
  <w:num w:numId="9" w16cid:durableId="1792750358">
    <w:abstractNumId w:val="0"/>
  </w:num>
  <w:num w:numId="10" w16cid:durableId="1430589735">
    <w:abstractNumId w:val="11"/>
  </w:num>
  <w:num w:numId="11" w16cid:durableId="999770545">
    <w:abstractNumId w:val="6"/>
  </w:num>
  <w:num w:numId="12" w16cid:durableId="1848641128">
    <w:abstractNumId w:val="5"/>
  </w:num>
  <w:num w:numId="13" w16cid:durableId="770052333">
    <w:abstractNumId w:val="17"/>
  </w:num>
  <w:num w:numId="14" w16cid:durableId="826752801">
    <w:abstractNumId w:val="4"/>
  </w:num>
  <w:num w:numId="15" w16cid:durableId="800461043">
    <w:abstractNumId w:val="8"/>
  </w:num>
  <w:num w:numId="16" w16cid:durableId="834153445">
    <w:abstractNumId w:val="3"/>
  </w:num>
  <w:num w:numId="17" w16cid:durableId="1790779106">
    <w:abstractNumId w:val="22"/>
  </w:num>
  <w:num w:numId="18" w16cid:durableId="1886060835">
    <w:abstractNumId w:val="19"/>
  </w:num>
  <w:num w:numId="19" w16cid:durableId="913441006">
    <w:abstractNumId w:val="10"/>
    <w:lvlOverride w:ilvl="0">
      <w:startOverride w:val="1"/>
    </w:lvlOverride>
  </w:num>
  <w:num w:numId="20" w16cid:durableId="972445483">
    <w:abstractNumId w:val="2"/>
    <w:lvlOverride w:ilvl="0">
      <w:startOverride w:val="1"/>
    </w:lvlOverride>
  </w:num>
  <w:num w:numId="21" w16cid:durableId="1846745645">
    <w:abstractNumId w:val="14"/>
    <w:lvlOverride w:ilvl="0">
      <w:startOverride w:val="1"/>
    </w:lvlOverride>
  </w:num>
  <w:num w:numId="22" w16cid:durableId="1193226990">
    <w:abstractNumId w:val="1"/>
    <w:lvlOverride w:ilvl="0">
      <w:startOverride w:val="1"/>
    </w:lvlOverride>
  </w:num>
  <w:num w:numId="23" w16cid:durableId="949707011">
    <w:abstractNumId w:val="12"/>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D4B"/>
    <w:rsid w:val="0000146E"/>
    <w:rsid w:val="00003F6B"/>
    <w:rsid w:val="0000543A"/>
    <w:rsid w:val="00010FF6"/>
    <w:rsid w:val="00015387"/>
    <w:rsid w:val="00017713"/>
    <w:rsid w:val="00020745"/>
    <w:rsid w:val="00021A74"/>
    <w:rsid w:val="0002300E"/>
    <w:rsid w:val="0002354D"/>
    <w:rsid w:val="00024F3F"/>
    <w:rsid w:val="00025FBA"/>
    <w:rsid w:val="0002693D"/>
    <w:rsid w:val="000328DA"/>
    <w:rsid w:val="000340AF"/>
    <w:rsid w:val="00044ED3"/>
    <w:rsid w:val="00046334"/>
    <w:rsid w:val="000472F3"/>
    <w:rsid w:val="00055B88"/>
    <w:rsid w:val="00056125"/>
    <w:rsid w:val="00063C9A"/>
    <w:rsid w:val="00063CA1"/>
    <w:rsid w:val="000717E0"/>
    <w:rsid w:val="00077674"/>
    <w:rsid w:val="00083871"/>
    <w:rsid w:val="00086671"/>
    <w:rsid w:val="00087952"/>
    <w:rsid w:val="000941B0"/>
    <w:rsid w:val="000945F6"/>
    <w:rsid w:val="000A0455"/>
    <w:rsid w:val="000A456F"/>
    <w:rsid w:val="000A6341"/>
    <w:rsid w:val="000A79DA"/>
    <w:rsid w:val="000B1633"/>
    <w:rsid w:val="000B42BE"/>
    <w:rsid w:val="000B5173"/>
    <w:rsid w:val="000B6003"/>
    <w:rsid w:val="000C0038"/>
    <w:rsid w:val="000D47B3"/>
    <w:rsid w:val="000E60B1"/>
    <w:rsid w:val="000E7961"/>
    <w:rsid w:val="000F4158"/>
    <w:rsid w:val="000F4CD7"/>
    <w:rsid w:val="00102D37"/>
    <w:rsid w:val="00102E7D"/>
    <w:rsid w:val="0011451B"/>
    <w:rsid w:val="00124667"/>
    <w:rsid w:val="00135BA0"/>
    <w:rsid w:val="00137009"/>
    <w:rsid w:val="001418B0"/>
    <w:rsid w:val="001452EE"/>
    <w:rsid w:val="0014680F"/>
    <w:rsid w:val="00147ABD"/>
    <w:rsid w:val="001563C1"/>
    <w:rsid w:val="00164783"/>
    <w:rsid w:val="00165A10"/>
    <w:rsid w:val="00167A01"/>
    <w:rsid w:val="001723C7"/>
    <w:rsid w:val="001729BF"/>
    <w:rsid w:val="00174733"/>
    <w:rsid w:val="00176A19"/>
    <w:rsid w:val="00177AA5"/>
    <w:rsid w:val="00180ED1"/>
    <w:rsid w:val="00185AE8"/>
    <w:rsid w:val="0019168D"/>
    <w:rsid w:val="001A54F4"/>
    <w:rsid w:val="001B035D"/>
    <w:rsid w:val="001B06A1"/>
    <w:rsid w:val="001B151E"/>
    <w:rsid w:val="001B5208"/>
    <w:rsid w:val="001B56D1"/>
    <w:rsid w:val="001B59C5"/>
    <w:rsid w:val="001B6389"/>
    <w:rsid w:val="001B68E1"/>
    <w:rsid w:val="001C1693"/>
    <w:rsid w:val="001C2BB3"/>
    <w:rsid w:val="001C49B4"/>
    <w:rsid w:val="001D10FA"/>
    <w:rsid w:val="001D265A"/>
    <w:rsid w:val="001D3638"/>
    <w:rsid w:val="001D6007"/>
    <w:rsid w:val="001F1083"/>
    <w:rsid w:val="001F2C34"/>
    <w:rsid w:val="002010DC"/>
    <w:rsid w:val="00202FBD"/>
    <w:rsid w:val="002046C4"/>
    <w:rsid w:val="002219D1"/>
    <w:rsid w:val="002229CC"/>
    <w:rsid w:val="002278CB"/>
    <w:rsid w:val="00230E6B"/>
    <w:rsid w:val="00233482"/>
    <w:rsid w:val="002338EE"/>
    <w:rsid w:val="00243B5D"/>
    <w:rsid w:val="0024566E"/>
    <w:rsid w:val="00245C39"/>
    <w:rsid w:val="00253074"/>
    <w:rsid w:val="002538E2"/>
    <w:rsid w:val="00260FB7"/>
    <w:rsid w:val="0026394C"/>
    <w:rsid w:val="0026652C"/>
    <w:rsid w:val="0027797F"/>
    <w:rsid w:val="00286DB4"/>
    <w:rsid w:val="00291074"/>
    <w:rsid w:val="0029358F"/>
    <w:rsid w:val="002940A5"/>
    <w:rsid w:val="002943EE"/>
    <w:rsid w:val="00296096"/>
    <w:rsid w:val="002A57AA"/>
    <w:rsid w:val="002B28BB"/>
    <w:rsid w:val="002B7430"/>
    <w:rsid w:val="002B78D5"/>
    <w:rsid w:val="002C4E5D"/>
    <w:rsid w:val="002C4FB0"/>
    <w:rsid w:val="002D1C5F"/>
    <w:rsid w:val="002D3BC1"/>
    <w:rsid w:val="002D4C18"/>
    <w:rsid w:val="002D55BC"/>
    <w:rsid w:val="002D78E7"/>
    <w:rsid w:val="002E310C"/>
    <w:rsid w:val="002F3678"/>
    <w:rsid w:val="002F63AB"/>
    <w:rsid w:val="00300DBD"/>
    <w:rsid w:val="00303E35"/>
    <w:rsid w:val="00305A6F"/>
    <w:rsid w:val="00306C77"/>
    <w:rsid w:val="00307129"/>
    <w:rsid w:val="003130C7"/>
    <w:rsid w:val="00313FA4"/>
    <w:rsid w:val="00323BF2"/>
    <w:rsid w:val="00334862"/>
    <w:rsid w:val="00336FA5"/>
    <w:rsid w:val="00345016"/>
    <w:rsid w:val="0034690E"/>
    <w:rsid w:val="00350C3D"/>
    <w:rsid w:val="0035624A"/>
    <w:rsid w:val="00363A56"/>
    <w:rsid w:val="003644CC"/>
    <w:rsid w:val="00375610"/>
    <w:rsid w:val="00376B52"/>
    <w:rsid w:val="00376C9A"/>
    <w:rsid w:val="003777F5"/>
    <w:rsid w:val="003807A2"/>
    <w:rsid w:val="003876B1"/>
    <w:rsid w:val="00391554"/>
    <w:rsid w:val="00391942"/>
    <w:rsid w:val="003920AB"/>
    <w:rsid w:val="00393D6C"/>
    <w:rsid w:val="0039407B"/>
    <w:rsid w:val="003953A5"/>
    <w:rsid w:val="003958A8"/>
    <w:rsid w:val="003A229C"/>
    <w:rsid w:val="003A6B72"/>
    <w:rsid w:val="003B39A9"/>
    <w:rsid w:val="003B46CD"/>
    <w:rsid w:val="003B4D4C"/>
    <w:rsid w:val="003B6811"/>
    <w:rsid w:val="003B70AA"/>
    <w:rsid w:val="003B7DC6"/>
    <w:rsid w:val="003C2E55"/>
    <w:rsid w:val="003C316A"/>
    <w:rsid w:val="003C49A4"/>
    <w:rsid w:val="003C6016"/>
    <w:rsid w:val="003D01D3"/>
    <w:rsid w:val="003D5C80"/>
    <w:rsid w:val="003D73F5"/>
    <w:rsid w:val="003F0197"/>
    <w:rsid w:val="003F2C42"/>
    <w:rsid w:val="003F36CE"/>
    <w:rsid w:val="003F4677"/>
    <w:rsid w:val="00402834"/>
    <w:rsid w:val="00407053"/>
    <w:rsid w:val="00410301"/>
    <w:rsid w:val="00412D9E"/>
    <w:rsid w:val="00412F4B"/>
    <w:rsid w:val="0041514F"/>
    <w:rsid w:val="004162EA"/>
    <w:rsid w:val="00417722"/>
    <w:rsid w:val="00424AA0"/>
    <w:rsid w:val="0044273B"/>
    <w:rsid w:val="004513B8"/>
    <w:rsid w:val="00455581"/>
    <w:rsid w:val="00457C36"/>
    <w:rsid w:val="004613FE"/>
    <w:rsid w:val="00462F19"/>
    <w:rsid w:val="0046403E"/>
    <w:rsid w:val="004655AA"/>
    <w:rsid w:val="00470EA1"/>
    <w:rsid w:val="00472F31"/>
    <w:rsid w:val="00474D25"/>
    <w:rsid w:val="0048319D"/>
    <w:rsid w:val="00483E32"/>
    <w:rsid w:val="00484602"/>
    <w:rsid w:val="00492E9E"/>
    <w:rsid w:val="00493621"/>
    <w:rsid w:val="00493726"/>
    <w:rsid w:val="0049604B"/>
    <w:rsid w:val="00496666"/>
    <w:rsid w:val="004A0D49"/>
    <w:rsid w:val="004A1E72"/>
    <w:rsid w:val="004A2C5F"/>
    <w:rsid w:val="004A5AAC"/>
    <w:rsid w:val="004A620F"/>
    <w:rsid w:val="004B3C06"/>
    <w:rsid w:val="004B6CE4"/>
    <w:rsid w:val="004C108A"/>
    <w:rsid w:val="004C1FF0"/>
    <w:rsid w:val="004C44CE"/>
    <w:rsid w:val="004C4840"/>
    <w:rsid w:val="004D40CB"/>
    <w:rsid w:val="004D7F45"/>
    <w:rsid w:val="004E03EC"/>
    <w:rsid w:val="004E1ACD"/>
    <w:rsid w:val="004E2AB3"/>
    <w:rsid w:val="004E6D24"/>
    <w:rsid w:val="004E7E29"/>
    <w:rsid w:val="0050675A"/>
    <w:rsid w:val="0051025E"/>
    <w:rsid w:val="0051303A"/>
    <w:rsid w:val="00513692"/>
    <w:rsid w:val="005201FC"/>
    <w:rsid w:val="00534825"/>
    <w:rsid w:val="0053730B"/>
    <w:rsid w:val="005441A7"/>
    <w:rsid w:val="005465AA"/>
    <w:rsid w:val="005474DD"/>
    <w:rsid w:val="005531D7"/>
    <w:rsid w:val="005550A9"/>
    <w:rsid w:val="00556960"/>
    <w:rsid w:val="0056367D"/>
    <w:rsid w:val="00564E42"/>
    <w:rsid w:val="00565E1C"/>
    <w:rsid w:val="005758C2"/>
    <w:rsid w:val="00576893"/>
    <w:rsid w:val="00580AA9"/>
    <w:rsid w:val="00583CB2"/>
    <w:rsid w:val="0058404C"/>
    <w:rsid w:val="00586616"/>
    <w:rsid w:val="00587BEB"/>
    <w:rsid w:val="005910FD"/>
    <w:rsid w:val="0059674C"/>
    <w:rsid w:val="0059746A"/>
    <w:rsid w:val="005A0E34"/>
    <w:rsid w:val="005B1CCD"/>
    <w:rsid w:val="005B62A1"/>
    <w:rsid w:val="005C0289"/>
    <w:rsid w:val="005C11A0"/>
    <w:rsid w:val="005C2D6D"/>
    <w:rsid w:val="005C5496"/>
    <w:rsid w:val="005C7A1F"/>
    <w:rsid w:val="005D0B43"/>
    <w:rsid w:val="005D273A"/>
    <w:rsid w:val="005D759B"/>
    <w:rsid w:val="005E5E72"/>
    <w:rsid w:val="005E63AF"/>
    <w:rsid w:val="005F44AB"/>
    <w:rsid w:val="005F7A97"/>
    <w:rsid w:val="00605FB9"/>
    <w:rsid w:val="006104A9"/>
    <w:rsid w:val="00615E36"/>
    <w:rsid w:val="00620AF3"/>
    <w:rsid w:val="0062481C"/>
    <w:rsid w:val="00625426"/>
    <w:rsid w:val="006274CD"/>
    <w:rsid w:val="00636813"/>
    <w:rsid w:val="0064408F"/>
    <w:rsid w:val="006442F0"/>
    <w:rsid w:val="00646162"/>
    <w:rsid w:val="00650A95"/>
    <w:rsid w:val="00657356"/>
    <w:rsid w:val="006602CE"/>
    <w:rsid w:val="00675675"/>
    <w:rsid w:val="00680347"/>
    <w:rsid w:val="00683BCA"/>
    <w:rsid w:val="00687151"/>
    <w:rsid w:val="00687E1E"/>
    <w:rsid w:val="0069287A"/>
    <w:rsid w:val="006A4540"/>
    <w:rsid w:val="006A5BCD"/>
    <w:rsid w:val="006A6B37"/>
    <w:rsid w:val="006B3728"/>
    <w:rsid w:val="006C1A36"/>
    <w:rsid w:val="006C2F74"/>
    <w:rsid w:val="006C4E34"/>
    <w:rsid w:val="006C768E"/>
    <w:rsid w:val="006E4E77"/>
    <w:rsid w:val="006F7B93"/>
    <w:rsid w:val="00700DCA"/>
    <w:rsid w:val="007038F2"/>
    <w:rsid w:val="00703B57"/>
    <w:rsid w:val="00705DC8"/>
    <w:rsid w:val="0070681A"/>
    <w:rsid w:val="00715F12"/>
    <w:rsid w:val="00716A41"/>
    <w:rsid w:val="00725917"/>
    <w:rsid w:val="00730F60"/>
    <w:rsid w:val="00733781"/>
    <w:rsid w:val="0073768F"/>
    <w:rsid w:val="00746271"/>
    <w:rsid w:val="007574CD"/>
    <w:rsid w:val="00757697"/>
    <w:rsid w:val="0076217A"/>
    <w:rsid w:val="00762CC0"/>
    <w:rsid w:val="00762DF5"/>
    <w:rsid w:val="007649C9"/>
    <w:rsid w:val="00781780"/>
    <w:rsid w:val="00783A5B"/>
    <w:rsid w:val="007850B9"/>
    <w:rsid w:val="00792C29"/>
    <w:rsid w:val="00795663"/>
    <w:rsid w:val="007B1206"/>
    <w:rsid w:val="007B26F1"/>
    <w:rsid w:val="007B6DC3"/>
    <w:rsid w:val="007C6F96"/>
    <w:rsid w:val="007D01FE"/>
    <w:rsid w:val="007D5813"/>
    <w:rsid w:val="007E025F"/>
    <w:rsid w:val="007E079D"/>
    <w:rsid w:val="007E0AD7"/>
    <w:rsid w:val="007E4404"/>
    <w:rsid w:val="007E5BCA"/>
    <w:rsid w:val="007F11A6"/>
    <w:rsid w:val="007F5509"/>
    <w:rsid w:val="007F57A8"/>
    <w:rsid w:val="007F5E76"/>
    <w:rsid w:val="00810CE7"/>
    <w:rsid w:val="008115E9"/>
    <w:rsid w:val="0081397E"/>
    <w:rsid w:val="00814C64"/>
    <w:rsid w:val="00820A36"/>
    <w:rsid w:val="00823E7B"/>
    <w:rsid w:val="008259A4"/>
    <w:rsid w:val="00827E31"/>
    <w:rsid w:val="00827EB1"/>
    <w:rsid w:val="0083317D"/>
    <w:rsid w:val="00833687"/>
    <w:rsid w:val="00843796"/>
    <w:rsid w:val="00847588"/>
    <w:rsid w:val="00847C96"/>
    <w:rsid w:val="00852B12"/>
    <w:rsid w:val="0086090E"/>
    <w:rsid w:val="008665B9"/>
    <w:rsid w:val="00870B4E"/>
    <w:rsid w:val="00870BD0"/>
    <w:rsid w:val="00872C94"/>
    <w:rsid w:val="008870D6"/>
    <w:rsid w:val="008902BF"/>
    <w:rsid w:val="00892DF9"/>
    <w:rsid w:val="00894CDA"/>
    <w:rsid w:val="00894D46"/>
    <w:rsid w:val="00894E13"/>
    <w:rsid w:val="008967D6"/>
    <w:rsid w:val="008A011B"/>
    <w:rsid w:val="008A3F8B"/>
    <w:rsid w:val="008A5F28"/>
    <w:rsid w:val="008A6890"/>
    <w:rsid w:val="008B1663"/>
    <w:rsid w:val="008B2861"/>
    <w:rsid w:val="008B3618"/>
    <w:rsid w:val="008E010C"/>
    <w:rsid w:val="008E2300"/>
    <w:rsid w:val="008E4AF5"/>
    <w:rsid w:val="008E6090"/>
    <w:rsid w:val="008E6960"/>
    <w:rsid w:val="008F2FD4"/>
    <w:rsid w:val="008F4E5B"/>
    <w:rsid w:val="00900845"/>
    <w:rsid w:val="00900BC6"/>
    <w:rsid w:val="00901B3B"/>
    <w:rsid w:val="00901BBE"/>
    <w:rsid w:val="0090398C"/>
    <w:rsid w:val="009067E7"/>
    <w:rsid w:val="00906AC1"/>
    <w:rsid w:val="0090782A"/>
    <w:rsid w:val="00913B9C"/>
    <w:rsid w:val="009170D4"/>
    <w:rsid w:val="0092026B"/>
    <w:rsid w:val="00922C2F"/>
    <w:rsid w:val="00922EBD"/>
    <w:rsid w:val="00926745"/>
    <w:rsid w:val="0093158B"/>
    <w:rsid w:val="00933AB9"/>
    <w:rsid w:val="00934A51"/>
    <w:rsid w:val="0094034C"/>
    <w:rsid w:val="00943622"/>
    <w:rsid w:val="00951736"/>
    <w:rsid w:val="00951E82"/>
    <w:rsid w:val="00954660"/>
    <w:rsid w:val="00956B86"/>
    <w:rsid w:val="0096029F"/>
    <w:rsid w:val="00965DF0"/>
    <w:rsid w:val="00972911"/>
    <w:rsid w:val="0097438B"/>
    <w:rsid w:val="00975063"/>
    <w:rsid w:val="0098207F"/>
    <w:rsid w:val="0098523C"/>
    <w:rsid w:val="00991E94"/>
    <w:rsid w:val="00993E4D"/>
    <w:rsid w:val="0099550B"/>
    <w:rsid w:val="009A1AFB"/>
    <w:rsid w:val="009A237B"/>
    <w:rsid w:val="009A69EE"/>
    <w:rsid w:val="009B0442"/>
    <w:rsid w:val="009B2A6E"/>
    <w:rsid w:val="009C18AA"/>
    <w:rsid w:val="009D013E"/>
    <w:rsid w:val="009D0502"/>
    <w:rsid w:val="009D555F"/>
    <w:rsid w:val="009D7872"/>
    <w:rsid w:val="009E0B45"/>
    <w:rsid w:val="009E3E78"/>
    <w:rsid w:val="009E5ECE"/>
    <w:rsid w:val="009F0001"/>
    <w:rsid w:val="009F2347"/>
    <w:rsid w:val="009F488A"/>
    <w:rsid w:val="009F66F1"/>
    <w:rsid w:val="009F745E"/>
    <w:rsid w:val="00A051ED"/>
    <w:rsid w:val="00A06233"/>
    <w:rsid w:val="00A10009"/>
    <w:rsid w:val="00A121A0"/>
    <w:rsid w:val="00A150CC"/>
    <w:rsid w:val="00A160E6"/>
    <w:rsid w:val="00A16AA1"/>
    <w:rsid w:val="00A20EDF"/>
    <w:rsid w:val="00A42AE8"/>
    <w:rsid w:val="00A4489F"/>
    <w:rsid w:val="00A523EE"/>
    <w:rsid w:val="00A53061"/>
    <w:rsid w:val="00A5321C"/>
    <w:rsid w:val="00A55735"/>
    <w:rsid w:val="00A56857"/>
    <w:rsid w:val="00A62653"/>
    <w:rsid w:val="00A63842"/>
    <w:rsid w:val="00A63892"/>
    <w:rsid w:val="00A77B3E"/>
    <w:rsid w:val="00A81F7F"/>
    <w:rsid w:val="00A853CA"/>
    <w:rsid w:val="00A85F6C"/>
    <w:rsid w:val="00A86E49"/>
    <w:rsid w:val="00A92401"/>
    <w:rsid w:val="00A930A4"/>
    <w:rsid w:val="00A94995"/>
    <w:rsid w:val="00A96F55"/>
    <w:rsid w:val="00AA2B29"/>
    <w:rsid w:val="00AA4624"/>
    <w:rsid w:val="00AB0624"/>
    <w:rsid w:val="00AB14CB"/>
    <w:rsid w:val="00AB188B"/>
    <w:rsid w:val="00AB5193"/>
    <w:rsid w:val="00AB77AE"/>
    <w:rsid w:val="00AC1604"/>
    <w:rsid w:val="00AD37E0"/>
    <w:rsid w:val="00AD754C"/>
    <w:rsid w:val="00AF2A79"/>
    <w:rsid w:val="00AF580B"/>
    <w:rsid w:val="00AF736A"/>
    <w:rsid w:val="00B02921"/>
    <w:rsid w:val="00B10B00"/>
    <w:rsid w:val="00B136EE"/>
    <w:rsid w:val="00B14F7A"/>
    <w:rsid w:val="00B20692"/>
    <w:rsid w:val="00B2548E"/>
    <w:rsid w:val="00B26338"/>
    <w:rsid w:val="00B3001F"/>
    <w:rsid w:val="00B311B3"/>
    <w:rsid w:val="00B3155D"/>
    <w:rsid w:val="00B33C61"/>
    <w:rsid w:val="00B40966"/>
    <w:rsid w:val="00B41234"/>
    <w:rsid w:val="00B44307"/>
    <w:rsid w:val="00B45295"/>
    <w:rsid w:val="00B52F96"/>
    <w:rsid w:val="00B65F35"/>
    <w:rsid w:val="00B666A6"/>
    <w:rsid w:val="00B75444"/>
    <w:rsid w:val="00B77AA0"/>
    <w:rsid w:val="00B77FE5"/>
    <w:rsid w:val="00B92086"/>
    <w:rsid w:val="00B9469A"/>
    <w:rsid w:val="00B94ADF"/>
    <w:rsid w:val="00B97D5B"/>
    <w:rsid w:val="00BA5F52"/>
    <w:rsid w:val="00BD06D6"/>
    <w:rsid w:val="00BD16D5"/>
    <w:rsid w:val="00BD518E"/>
    <w:rsid w:val="00BE1131"/>
    <w:rsid w:val="00BE1C8B"/>
    <w:rsid w:val="00BE3E18"/>
    <w:rsid w:val="00BE468E"/>
    <w:rsid w:val="00BF0E1B"/>
    <w:rsid w:val="00BF27AB"/>
    <w:rsid w:val="00BF371B"/>
    <w:rsid w:val="00BF4028"/>
    <w:rsid w:val="00C04C01"/>
    <w:rsid w:val="00C055B0"/>
    <w:rsid w:val="00C06E95"/>
    <w:rsid w:val="00C150DE"/>
    <w:rsid w:val="00C2341B"/>
    <w:rsid w:val="00C23B6B"/>
    <w:rsid w:val="00C24722"/>
    <w:rsid w:val="00C2662E"/>
    <w:rsid w:val="00C4078A"/>
    <w:rsid w:val="00C42862"/>
    <w:rsid w:val="00C44002"/>
    <w:rsid w:val="00C44D53"/>
    <w:rsid w:val="00C46C59"/>
    <w:rsid w:val="00C47580"/>
    <w:rsid w:val="00C51771"/>
    <w:rsid w:val="00C54D37"/>
    <w:rsid w:val="00C608EC"/>
    <w:rsid w:val="00C610B3"/>
    <w:rsid w:val="00C71B7A"/>
    <w:rsid w:val="00C760A0"/>
    <w:rsid w:val="00C82F52"/>
    <w:rsid w:val="00C8360D"/>
    <w:rsid w:val="00C87BED"/>
    <w:rsid w:val="00C91393"/>
    <w:rsid w:val="00C97F7B"/>
    <w:rsid w:val="00CA1EC3"/>
    <w:rsid w:val="00CA2A55"/>
    <w:rsid w:val="00CA55FB"/>
    <w:rsid w:val="00CA5D6F"/>
    <w:rsid w:val="00CA641F"/>
    <w:rsid w:val="00CB056F"/>
    <w:rsid w:val="00CB0A41"/>
    <w:rsid w:val="00CB4356"/>
    <w:rsid w:val="00CB4420"/>
    <w:rsid w:val="00CB4F39"/>
    <w:rsid w:val="00CC01FC"/>
    <w:rsid w:val="00CC5284"/>
    <w:rsid w:val="00CC7D40"/>
    <w:rsid w:val="00CD3666"/>
    <w:rsid w:val="00CD54EE"/>
    <w:rsid w:val="00CE2370"/>
    <w:rsid w:val="00CE3C99"/>
    <w:rsid w:val="00CE4806"/>
    <w:rsid w:val="00CE6CA5"/>
    <w:rsid w:val="00CF3925"/>
    <w:rsid w:val="00CF4CC1"/>
    <w:rsid w:val="00D026BB"/>
    <w:rsid w:val="00D038A7"/>
    <w:rsid w:val="00D03B78"/>
    <w:rsid w:val="00D06ED3"/>
    <w:rsid w:val="00D07E8E"/>
    <w:rsid w:val="00D10AEE"/>
    <w:rsid w:val="00D13971"/>
    <w:rsid w:val="00D16267"/>
    <w:rsid w:val="00D17874"/>
    <w:rsid w:val="00D252C7"/>
    <w:rsid w:val="00D2688E"/>
    <w:rsid w:val="00D2729E"/>
    <w:rsid w:val="00D325B9"/>
    <w:rsid w:val="00D33FD9"/>
    <w:rsid w:val="00D3483F"/>
    <w:rsid w:val="00D4158C"/>
    <w:rsid w:val="00D415BF"/>
    <w:rsid w:val="00D45068"/>
    <w:rsid w:val="00D45819"/>
    <w:rsid w:val="00D46666"/>
    <w:rsid w:val="00D46777"/>
    <w:rsid w:val="00D537C0"/>
    <w:rsid w:val="00D55001"/>
    <w:rsid w:val="00D551A6"/>
    <w:rsid w:val="00D60265"/>
    <w:rsid w:val="00D604B2"/>
    <w:rsid w:val="00D62D2C"/>
    <w:rsid w:val="00D70F2E"/>
    <w:rsid w:val="00D72328"/>
    <w:rsid w:val="00D738DC"/>
    <w:rsid w:val="00D77DB0"/>
    <w:rsid w:val="00D80F43"/>
    <w:rsid w:val="00D851B7"/>
    <w:rsid w:val="00D86229"/>
    <w:rsid w:val="00D90950"/>
    <w:rsid w:val="00D914E5"/>
    <w:rsid w:val="00D925FC"/>
    <w:rsid w:val="00D940A7"/>
    <w:rsid w:val="00D9463E"/>
    <w:rsid w:val="00D96FA7"/>
    <w:rsid w:val="00DB2F88"/>
    <w:rsid w:val="00DB33F1"/>
    <w:rsid w:val="00DB4929"/>
    <w:rsid w:val="00DB5415"/>
    <w:rsid w:val="00DB7283"/>
    <w:rsid w:val="00DB754C"/>
    <w:rsid w:val="00DC08BF"/>
    <w:rsid w:val="00DC1423"/>
    <w:rsid w:val="00DC1FE3"/>
    <w:rsid w:val="00DC303A"/>
    <w:rsid w:val="00DD1DFE"/>
    <w:rsid w:val="00DD3D3A"/>
    <w:rsid w:val="00DE2E04"/>
    <w:rsid w:val="00DE3815"/>
    <w:rsid w:val="00DE3D9A"/>
    <w:rsid w:val="00DE52F3"/>
    <w:rsid w:val="00DE59B0"/>
    <w:rsid w:val="00DE7573"/>
    <w:rsid w:val="00DF0959"/>
    <w:rsid w:val="00DF4B2D"/>
    <w:rsid w:val="00E00573"/>
    <w:rsid w:val="00E066EB"/>
    <w:rsid w:val="00E069EA"/>
    <w:rsid w:val="00E077D2"/>
    <w:rsid w:val="00E10D39"/>
    <w:rsid w:val="00E14FE2"/>
    <w:rsid w:val="00E160AE"/>
    <w:rsid w:val="00E2167B"/>
    <w:rsid w:val="00E22204"/>
    <w:rsid w:val="00E25C3C"/>
    <w:rsid w:val="00E3062A"/>
    <w:rsid w:val="00E31794"/>
    <w:rsid w:val="00E322DF"/>
    <w:rsid w:val="00E37ACC"/>
    <w:rsid w:val="00E41983"/>
    <w:rsid w:val="00E45BE5"/>
    <w:rsid w:val="00E5031B"/>
    <w:rsid w:val="00E52468"/>
    <w:rsid w:val="00E52B24"/>
    <w:rsid w:val="00E5726F"/>
    <w:rsid w:val="00E63125"/>
    <w:rsid w:val="00E661B7"/>
    <w:rsid w:val="00E70703"/>
    <w:rsid w:val="00E716AD"/>
    <w:rsid w:val="00E7234B"/>
    <w:rsid w:val="00E7373F"/>
    <w:rsid w:val="00E778C0"/>
    <w:rsid w:val="00E81857"/>
    <w:rsid w:val="00E8217C"/>
    <w:rsid w:val="00E82517"/>
    <w:rsid w:val="00E827E1"/>
    <w:rsid w:val="00E8641E"/>
    <w:rsid w:val="00E86C43"/>
    <w:rsid w:val="00E87088"/>
    <w:rsid w:val="00E9000A"/>
    <w:rsid w:val="00E91CA2"/>
    <w:rsid w:val="00E95906"/>
    <w:rsid w:val="00E9787C"/>
    <w:rsid w:val="00E97904"/>
    <w:rsid w:val="00EA0C43"/>
    <w:rsid w:val="00EA2E1B"/>
    <w:rsid w:val="00EA2E62"/>
    <w:rsid w:val="00EA6017"/>
    <w:rsid w:val="00EB4760"/>
    <w:rsid w:val="00EC0D9E"/>
    <w:rsid w:val="00EC7159"/>
    <w:rsid w:val="00ED14DF"/>
    <w:rsid w:val="00ED7EC1"/>
    <w:rsid w:val="00EE103D"/>
    <w:rsid w:val="00EE333B"/>
    <w:rsid w:val="00EF6A53"/>
    <w:rsid w:val="00F11D21"/>
    <w:rsid w:val="00F1523B"/>
    <w:rsid w:val="00F20007"/>
    <w:rsid w:val="00F212D3"/>
    <w:rsid w:val="00F3005E"/>
    <w:rsid w:val="00F300C2"/>
    <w:rsid w:val="00F31FD8"/>
    <w:rsid w:val="00F323FD"/>
    <w:rsid w:val="00F32839"/>
    <w:rsid w:val="00F3406F"/>
    <w:rsid w:val="00F34AD1"/>
    <w:rsid w:val="00F4352E"/>
    <w:rsid w:val="00F43BC4"/>
    <w:rsid w:val="00F45758"/>
    <w:rsid w:val="00F51382"/>
    <w:rsid w:val="00F51F0F"/>
    <w:rsid w:val="00F56D36"/>
    <w:rsid w:val="00F60069"/>
    <w:rsid w:val="00F61205"/>
    <w:rsid w:val="00F624CC"/>
    <w:rsid w:val="00F75E3D"/>
    <w:rsid w:val="00F772FC"/>
    <w:rsid w:val="00F77646"/>
    <w:rsid w:val="00F77747"/>
    <w:rsid w:val="00F82A9B"/>
    <w:rsid w:val="00F83F8C"/>
    <w:rsid w:val="00F859AF"/>
    <w:rsid w:val="00F86477"/>
    <w:rsid w:val="00F91B92"/>
    <w:rsid w:val="00F92AB4"/>
    <w:rsid w:val="00F94FA1"/>
    <w:rsid w:val="00F95622"/>
    <w:rsid w:val="00F95C6B"/>
    <w:rsid w:val="00FA3BF9"/>
    <w:rsid w:val="00FA7B67"/>
    <w:rsid w:val="00FB25BA"/>
    <w:rsid w:val="00FC610C"/>
    <w:rsid w:val="00FC65ED"/>
    <w:rsid w:val="00FC6B16"/>
    <w:rsid w:val="00FD10DA"/>
    <w:rsid w:val="00FD2200"/>
    <w:rsid w:val="00FD3B3D"/>
    <w:rsid w:val="00FD6F8C"/>
    <w:rsid w:val="00FF2C47"/>
    <w:rsid w:val="00FF7E3C"/>
    <w:rsid w:val="4D16C1F0"/>
    <w:rsid w:val="561E2296"/>
    <w:rsid w:val="59276689"/>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953A7"/>
  <w15:docId w15:val="{B4DC3B7D-CE68-44E6-98C2-59D3E791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footnote text"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D0502"/>
    <w:pPr>
      <w:keepNext/>
      <w:keepLines/>
      <w:numPr>
        <w:numId w:val="1"/>
      </w:numPr>
      <w:spacing w:before="240" w:line="259" w:lineRule="auto"/>
      <w:outlineLvl w:val="0"/>
    </w:pPr>
    <w:rPr>
      <w:rFonts w:asciiTheme="majorHAnsi" w:eastAsiaTheme="majorEastAsia" w:hAnsiTheme="majorHAnsi" w:cstheme="majorBidi"/>
      <w:sz w:val="32"/>
      <w:szCs w:val="32"/>
      <w:lang w:val="en-GB"/>
    </w:rPr>
  </w:style>
  <w:style w:type="paragraph" w:styleId="Heading2">
    <w:name w:val="heading 2"/>
    <w:basedOn w:val="Normal"/>
    <w:next w:val="Normal"/>
    <w:link w:val="Heading2Char"/>
    <w:uiPriority w:val="9"/>
    <w:unhideWhenUsed/>
    <w:qFormat/>
    <w:rsid w:val="00934A51"/>
    <w:pPr>
      <w:keepNext/>
      <w:widowControl w:val="0"/>
      <w:numPr>
        <w:ilvl w:val="1"/>
        <w:numId w:val="1"/>
      </w:numPr>
      <w:suppressLineNumbers/>
      <w:suppressAutoHyphens/>
      <w:spacing w:before="40" w:line="259" w:lineRule="auto"/>
      <w:ind w:left="850" w:hanging="856"/>
      <w:jc w:val="both"/>
      <w:outlineLvl w:val="1"/>
    </w:pPr>
    <w:rPr>
      <w:rFonts w:asciiTheme="majorHAnsi" w:eastAsiaTheme="majorEastAsia" w:hAnsiTheme="majorHAnsi" w:cstheme="majorBidi"/>
      <w:sz w:val="26"/>
      <w:szCs w:val="26"/>
      <w:lang w:val="en-GB"/>
    </w:rPr>
  </w:style>
  <w:style w:type="paragraph" w:styleId="Heading3">
    <w:name w:val="heading 3"/>
    <w:basedOn w:val="Normal"/>
    <w:next w:val="Normal"/>
    <w:link w:val="Heading3Char"/>
    <w:uiPriority w:val="9"/>
    <w:unhideWhenUsed/>
    <w:qFormat/>
    <w:rsid w:val="003B39A9"/>
    <w:pPr>
      <w:keepNext/>
      <w:keepLines/>
      <w:numPr>
        <w:ilvl w:val="2"/>
        <w:numId w:val="1"/>
      </w:numPr>
      <w:spacing w:before="40" w:line="259" w:lineRule="auto"/>
      <w:outlineLvl w:val="2"/>
    </w:pPr>
    <w:rPr>
      <w:rFonts w:asciiTheme="majorHAnsi" w:eastAsiaTheme="majorEastAsia" w:hAnsiTheme="majorHAnsi" w:cstheme="majorBidi"/>
      <w:lang w:val="en-GB"/>
    </w:rPr>
  </w:style>
  <w:style w:type="paragraph" w:styleId="Heading4">
    <w:name w:val="heading 4"/>
    <w:basedOn w:val="Normal"/>
    <w:next w:val="Normal"/>
    <w:link w:val="Heading4Char"/>
    <w:uiPriority w:val="9"/>
    <w:unhideWhenUsed/>
    <w:qFormat/>
    <w:rsid w:val="00750522"/>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GB"/>
    </w:rPr>
  </w:style>
  <w:style w:type="paragraph" w:styleId="Heading5">
    <w:name w:val="heading 5"/>
    <w:basedOn w:val="Normal"/>
    <w:next w:val="Normal"/>
    <w:link w:val="Heading5Char"/>
    <w:uiPriority w:val="9"/>
    <w:semiHidden/>
    <w:unhideWhenUsed/>
    <w:qFormat/>
    <w:rsid w:val="00750522"/>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GB"/>
    </w:rPr>
  </w:style>
  <w:style w:type="paragraph" w:styleId="Heading6">
    <w:name w:val="heading 6"/>
    <w:basedOn w:val="Normal"/>
    <w:next w:val="Normal"/>
    <w:link w:val="Heading6Char"/>
    <w:uiPriority w:val="9"/>
    <w:semiHidden/>
    <w:unhideWhenUsed/>
    <w:qFormat/>
    <w:rsid w:val="00750522"/>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GB"/>
    </w:rPr>
  </w:style>
  <w:style w:type="paragraph" w:styleId="Heading7">
    <w:name w:val="heading 7"/>
    <w:basedOn w:val="Normal"/>
    <w:next w:val="Normal"/>
    <w:link w:val="Heading7Char"/>
    <w:uiPriority w:val="9"/>
    <w:semiHidden/>
    <w:unhideWhenUsed/>
    <w:qFormat/>
    <w:rsid w:val="00750522"/>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GB"/>
    </w:rPr>
  </w:style>
  <w:style w:type="paragraph" w:styleId="Heading8">
    <w:name w:val="heading 8"/>
    <w:basedOn w:val="Normal"/>
    <w:next w:val="Normal"/>
    <w:link w:val="Heading8Char"/>
    <w:uiPriority w:val="9"/>
    <w:semiHidden/>
    <w:unhideWhenUsed/>
    <w:qFormat/>
    <w:rsid w:val="00750522"/>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750522"/>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DF9"/>
    <w:pPr>
      <w:keepNext/>
      <w:tabs>
        <w:tab w:val="center" w:pos="4536"/>
        <w:tab w:val="right" w:pos="9072"/>
      </w:tabs>
      <w:spacing w:before="120"/>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892DF9"/>
    <w:rPr>
      <w:rFonts w:asciiTheme="minorHAnsi" w:eastAsiaTheme="minorHAnsi" w:hAnsiTheme="minorHAnsi" w:cstheme="minorBidi"/>
      <w:sz w:val="22"/>
      <w:szCs w:val="22"/>
      <w:lang w:val="sv-SE" w:eastAsia="en-US" w:bidi="ar-SA"/>
    </w:rPr>
  </w:style>
  <w:style w:type="character" w:customStyle="1" w:styleId="normaltextrun">
    <w:name w:val="normaltextrun"/>
    <w:basedOn w:val="DefaultParagraphFont"/>
    <w:rsid w:val="00CD3666"/>
  </w:style>
  <w:style w:type="character" w:customStyle="1" w:styleId="Heading2Char">
    <w:name w:val="Heading 2 Char"/>
    <w:basedOn w:val="DefaultParagraphFont"/>
    <w:link w:val="Heading2"/>
    <w:uiPriority w:val="9"/>
    <w:rsid w:val="00934A51"/>
    <w:rPr>
      <w:rFonts w:asciiTheme="majorHAnsi" w:eastAsiaTheme="majorEastAsia" w:hAnsiTheme="majorHAnsi" w:cstheme="majorBidi"/>
      <w:sz w:val="26"/>
      <w:szCs w:val="26"/>
      <w:lang w:val="en-GB"/>
    </w:rPr>
  </w:style>
  <w:style w:type="character" w:customStyle="1" w:styleId="Heading3Char">
    <w:name w:val="Heading 3 Char"/>
    <w:basedOn w:val="DefaultParagraphFont"/>
    <w:link w:val="Heading3"/>
    <w:uiPriority w:val="9"/>
    <w:rsid w:val="003B39A9"/>
    <w:rPr>
      <w:rFonts w:asciiTheme="majorHAnsi" w:eastAsiaTheme="majorEastAsia" w:hAnsiTheme="majorHAnsi" w:cstheme="majorBidi"/>
      <w:sz w:val="24"/>
      <w:szCs w:val="24"/>
      <w:lang w:val="en-GB"/>
    </w:rPr>
  </w:style>
  <w:style w:type="character" w:customStyle="1" w:styleId="Heading4Char">
    <w:name w:val="Heading 4 Char"/>
    <w:basedOn w:val="DefaultParagraphFont"/>
    <w:link w:val="Heading4"/>
    <w:uiPriority w:val="9"/>
    <w:rsid w:val="00750522"/>
    <w:rPr>
      <w:rFonts w:asciiTheme="majorHAnsi" w:eastAsiaTheme="majorEastAsia" w:hAnsiTheme="majorHAnsi" w:cstheme="majorBidi"/>
      <w:i/>
      <w:iCs/>
      <w:color w:val="2E74B5" w:themeColor="accent1" w:themeShade="BF"/>
      <w:sz w:val="22"/>
      <w:szCs w:val="22"/>
      <w:lang w:val="en-GB"/>
    </w:rPr>
  </w:style>
  <w:style w:type="character" w:customStyle="1" w:styleId="Heading5Char">
    <w:name w:val="Heading 5 Char"/>
    <w:basedOn w:val="DefaultParagraphFont"/>
    <w:link w:val="Heading5"/>
    <w:uiPriority w:val="9"/>
    <w:semiHidden/>
    <w:rsid w:val="00750522"/>
    <w:rPr>
      <w:rFonts w:asciiTheme="majorHAnsi" w:eastAsiaTheme="majorEastAsia" w:hAnsiTheme="majorHAnsi" w:cstheme="majorBidi"/>
      <w:color w:val="2E74B5" w:themeColor="accent1" w:themeShade="BF"/>
      <w:sz w:val="22"/>
      <w:szCs w:val="22"/>
      <w:lang w:val="en-GB"/>
    </w:rPr>
  </w:style>
  <w:style w:type="character" w:customStyle="1" w:styleId="Heading6Char">
    <w:name w:val="Heading 6 Char"/>
    <w:basedOn w:val="DefaultParagraphFont"/>
    <w:link w:val="Heading6"/>
    <w:uiPriority w:val="9"/>
    <w:semiHidden/>
    <w:rsid w:val="00750522"/>
    <w:rPr>
      <w:rFonts w:asciiTheme="majorHAnsi" w:eastAsiaTheme="majorEastAsia" w:hAnsiTheme="majorHAnsi" w:cstheme="majorBidi"/>
      <w:color w:val="1F4D78" w:themeColor="accent1" w:themeShade="7F"/>
      <w:sz w:val="22"/>
      <w:szCs w:val="22"/>
      <w:lang w:val="en-GB"/>
    </w:rPr>
  </w:style>
  <w:style w:type="character" w:customStyle="1" w:styleId="Heading7Char">
    <w:name w:val="Heading 7 Char"/>
    <w:basedOn w:val="DefaultParagraphFont"/>
    <w:link w:val="Heading7"/>
    <w:uiPriority w:val="9"/>
    <w:semiHidden/>
    <w:rsid w:val="00750522"/>
    <w:rPr>
      <w:rFonts w:asciiTheme="majorHAnsi" w:eastAsiaTheme="majorEastAsia" w:hAnsiTheme="majorHAnsi" w:cstheme="majorBidi"/>
      <w:i/>
      <w:iCs/>
      <w:color w:val="1F4D78" w:themeColor="accent1" w:themeShade="7F"/>
      <w:sz w:val="22"/>
      <w:szCs w:val="22"/>
      <w:lang w:val="en-GB"/>
    </w:rPr>
  </w:style>
  <w:style w:type="character" w:customStyle="1" w:styleId="Heading8Char">
    <w:name w:val="Heading 8 Char"/>
    <w:basedOn w:val="DefaultParagraphFont"/>
    <w:link w:val="Heading8"/>
    <w:uiPriority w:val="9"/>
    <w:semiHidden/>
    <w:rsid w:val="0075052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50522"/>
    <w:rPr>
      <w:rFonts w:asciiTheme="majorHAnsi" w:eastAsiaTheme="majorEastAsia" w:hAnsiTheme="majorHAnsi" w:cstheme="majorBidi"/>
      <w:i/>
      <w:iCs/>
      <w:color w:val="272727" w:themeColor="text1" w:themeTint="D8"/>
      <w:sz w:val="21"/>
      <w:szCs w:val="21"/>
      <w:lang w:val="en-GB"/>
    </w:rPr>
  </w:style>
  <w:style w:type="character" w:customStyle="1" w:styleId="Heading1Char">
    <w:name w:val="Heading 1 Char"/>
    <w:basedOn w:val="DefaultParagraphFont"/>
    <w:link w:val="Heading1"/>
    <w:uiPriority w:val="9"/>
    <w:rsid w:val="009D0502"/>
    <w:rPr>
      <w:rFonts w:asciiTheme="majorHAnsi" w:eastAsiaTheme="majorEastAsia" w:hAnsiTheme="majorHAnsi" w:cstheme="majorBidi"/>
      <w:sz w:val="32"/>
      <w:szCs w:val="32"/>
      <w:lang w:val="en-GB"/>
    </w:rPr>
  </w:style>
  <w:style w:type="paragraph" w:styleId="TOCHeading">
    <w:name w:val="TOC Heading"/>
    <w:basedOn w:val="Heading1"/>
    <w:next w:val="Normal"/>
    <w:uiPriority w:val="39"/>
    <w:unhideWhenUsed/>
    <w:qFormat/>
    <w:rsid w:val="009F6D54"/>
    <w:pPr>
      <w:numPr>
        <w:numId w:val="0"/>
      </w:numPr>
      <w:outlineLvl w:val="9"/>
    </w:pPr>
    <w:rPr>
      <w:lang w:val="sv-SE" w:eastAsia="sv-SE"/>
    </w:rPr>
  </w:style>
  <w:style w:type="character" w:styleId="Hyperlink">
    <w:name w:val="Hyperlink"/>
    <w:basedOn w:val="DefaultParagraphFont"/>
    <w:uiPriority w:val="99"/>
    <w:unhideWhenUsed/>
    <w:rsid w:val="009F6D54"/>
    <w:rPr>
      <w:color w:val="0563C1" w:themeColor="hyperlink"/>
      <w:u w:val="single"/>
    </w:rPr>
  </w:style>
  <w:style w:type="paragraph" w:styleId="TOC1">
    <w:name w:val="toc 1"/>
    <w:basedOn w:val="Normal"/>
    <w:next w:val="Normal"/>
    <w:autoRedefine/>
    <w:uiPriority w:val="39"/>
    <w:unhideWhenUsed/>
    <w:rsid w:val="009F6D54"/>
    <w:pPr>
      <w:keepNext/>
      <w:spacing w:before="120" w:after="100" w:line="259" w:lineRule="auto"/>
    </w:pPr>
    <w:rPr>
      <w:rFonts w:asciiTheme="minorHAnsi" w:eastAsiaTheme="minorHAnsi" w:hAnsiTheme="minorHAnsi" w:cstheme="minorBidi"/>
      <w:sz w:val="22"/>
      <w:szCs w:val="22"/>
      <w:lang w:val="en-GB"/>
    </w:rPr>
  </w:style>
  <w:style w:type="paragraph" w:styleId="TOC2">
    <w:name w:val="toc 2"/>
    <w:basedOn w:val="Normal"/>
    <w:next w:val="Normal"/>
    <w:autoRedefine/>
    <w:uiPriority w:val="39"/>
    <w:unhideWhenUsed/>
    <w:rsid w:val="009F6D54"/>
    <w:pPr>
      <w:keepNext/>
      <w:spacing w:before="120" w:after="100" w:line="259" w:lineRule="auto"/>
      <w:ind w:left="220"/>
    </w:pPr>
    <w:rPr>
      <w:rFonts w:asciiTheme="minorHAnsi" w:eastAsiaTheme="minorHAnsi" w:hAnsiTheme="minorHAnsi" w:cstheme="minorBidi"/>
      <w:sz w:val="22"/>
      <w:szCs w:val="22"/>
      <w:lang w:val="en-GB"/>
    </w:rPr>
  </w:style>
  <w:style w:type="character" w:customStyle="1" w:styleId="eop">
    <w:name w:val="eop"/>
    <w:basedOn w:val="DefaultParagraphFont"/>
    <w:rsid w:val="00CD3666"/>
  </w:style>
  <w:style w:type="paragraph" w:customStyle="1" w:styleId="paragraph">
    <w:name w:val="paragraph"/>
    <w:basedOn w:val="Normal"/>
    <w:rsid w:val="00CD3666"/>
    <w:pPr>
      <w:spacing w:before="100" w:beforeAutospacing="1" w:after="100" w:afterAutospacing="1"/>
    </w:pPr>
    <w:rPr>
      <w:lang w:val="sv-SE" w:eastAsia="sv-SE"/>
    </w:rPr>
  </w:style>
  <w:style w:type="paragraph" w:styleId="ListParagraph">
    <w:name w:val="List Paragraph"/>
    <w:basedOn w:val="Normal"/>
    <w:link w:val="ListParagraphChar"/>
    <w:qFormat/>
    <w:rsid w:val="00EB4760"/>
    <w:pPr>
      <w:keepNext/>
      <w:spacing w:before="120" w:after="120" w:line="259" w:lineRule="auto"/>
      <w:ind w:left="720"/>
      <w:contextualSpacing/>
    </w:pPr>
    <w:rPr>
      <w:rFonts w:asciiTheme="minorHAnsi" w:eastAsiaTheme="minorHAnsi" w:hAnsiTheme="minorHAnsi" w:cstheme="minorBidi"/>
      <w:sz w:val="22"/>
      <w:szCs w:val="22"/>
      <w:lang w:val="en-GB"/>
    </w:rPr>
  </w:style>
  <w:style w:type="character" w:customStyle="1" w:styleId="ListParagraphChar">
    <w:name w:val="List Paragraph Char"/>
    <w:basedOn w:val="DefaultParagraphFont"/>
    <w:link w:val="ListParagraph"/>
    <w:uiPriority w:val="34"/>
    <w:locked/>
    <w:rsid w:val="0005696E"/>
    <w:rPr>
      <w:rFonts w:asciiTheme="minorHAnsi" w:eastAsiaTheme="minorHAnsi" w:hAnsiTheme="minorHAnsi" w:cstheme="minorBidi"/>
      <w:sz w:val="22"/>
      <w:szCs w:val="22"/>
      <w:lang w:val="en-GB" w:eastAsia="en-US" w:bidi="ar-SA"/>
    </w:rPr>
  </w:style>
  <w:style w:type="character" w:customStyle="1" w:styleId="cf01">
    <w:name w:val="cf01"/>
    <w:basedOn w:val="DefaultParagraphFont"/>
    <w:rsid w:val="005C11A0"/>
    <w:rPr>
      <w:rFonts w:ascii="Segoe UI" w:hAnsi="Segoe UI" w:cs="Segoe UI"/>
      <w:sz w:val="18"/>
      <w:szCs w:val="18"/>
    </w:rPr>
  </w:style>
  <w:style w:type="paragraph" w:styleId="NormalWeb">
    <w:name w:val="Normal (Web)"/>
    <w:basedOn w:val="Normal"/>
    <w:uiPriority w:val="99"/>
    <w:unhideWhenUsed/>
    <w:rsid w:val="005C11A0"/>
    <w:pPr>
      <w:spacing w:before="100" w:beforeAutospacing="1" w:after="100" w:afterAutospacing="1"/>
    </w:pPr>
    <w:rPr>
      <w:lang w:val="sv-SE" w:eastAsia="sv-SE"/>
    </w:rPr>
  </w:style>
  <w:style w:type="table" w:styleId="TableGrid">
    <w:name w:val="Table Grid"/>
    <w:basedOn w:val="TableNormal"/>
    <w:uiPriority w:val="59"/>
    <w:rsid w:val="002D4C18"/>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2862"/>
    <w:rPr>
      <w:b/>
      <w:bCs/>
    </w:rPr>
  </w:style>
  <w:style w:type="paragraph" w:styleId="BodyText">
    <w:name w:val="Body Text"/>
    <w:basedOn w:val="Normal"/>
    <w:link w:val="BodyTextChar"/>
    <w:qFormat/>
    <w:rsid w:val="002D4C18"/>
    <w:pPr>
      <w:spacing w:after="120" w:line="300" w:lineRule="atLeast"/>
    </w:pPr>
    <w:rPr>
      <w:szCs w:val="20"/>
      <w:lang w:val="sv-SE" w:eastAsia="sv-SE"/>
    </w:rPr>
  </w:style>
  <w:style w:type="character" w:customStyle="1" w:styleId="BodyTextChar">
    <w:name w:val="Body Text Char"/>
    <w:basedOn w:val="DefaultParagraphFont"/>
    <w:link w:val="BodyText"/>
    <w:rsid w:val="002D4C18"/>
    <w:rPr>
      <w:sz w:val="24"/>
      <w:lang w:val="sv-SE" w:eastAsia="sv-SE" w:bidi="ar-SA"/>
    </w:rPr>
  </w:style>
  <w:style w:type="paragraph" w:styleId="Footer">
    <w:name w:val="footer"/>
    <w:basedOn w:val="Normal"/>
    <w:link w:val="FooterChar"/>
    <w:uiPriority w:val="99"/>
    <w:unhideWhenUsed/>
    <w:rsid w:val="002278CB"/>
    <w:pPr>
      <w:widowControl w:val="0"/>
      <w:tabs>
        <w:tab w:val="center" w:pos="4536"/>
        <w:tab w:val="right" w:pos="9072"/>
      </w:tabs>
      <w:autoSpaceDE w:val="0"/>
      <w:autoSpaceDN w:val="0"/>
    </w:pPr>
    <w:rPr>
      <w:sz w:val="22"/>
      <w:szCs w:val="22"/>
    </w:rPr>
  </w:style>
  <w:style w:type="character" w:customStyle="1" w:styleId="FooterChar">
    <w:name w:val="Footer Char"/>
    <w:basedOn w:val="DefaultParagraphFont"/>
    <w:link w:val="Footer"/>
    <w:uiPriority w:val="99"/>
    <w:rsid w:val="002278CB"/>
    <w:rPr>
      <w:sz w:val="22"/>
      <w:szCs w:val="22"/>
      <w:lang w:val="en-US" w:eastAsia="en-US" w:bidi="ar-SA"/>
    </w:rPr>
  </w:style>
  <w:style w:type="paragraph" w:styleId="Title">
    <w:name w:val="Title"/>
    <w:basedOn w:val="Normal"/>
    <w:uiPriority w:val="10"/>
    <w:qFormat/>
    <w:pPr>
      <w:widowControl w:val="0"/>
      <w:autoSpaceDE w:val="0"/>
      <w:autoSpaceDN w:val="0"/>
      <w:spacing w:before="89"/>
      <w:ind w:left="2365" w:right="2141"/>
      <w:jc w:val="center"/>
    </w:pPr>
    <w:rPr>
      <w:rFonts w:ascii="Arial" w:eastAsia="Arial" w:hAnsi="Arial" w:cs="Arial"/>
      <w:b/>
      <w:bCs/>
      <w:sz w:val="32"/>
      <w:szCs w:val="32"/>
    </w:rPr>
  </w:style>
  <w:style w:type="table" w:customStyle="1" w:styleId="TableGrid0">
    <w:name w:val="Table Grid_0"/>
    <w:basedOn w:val="TableNormal"/>
    <w:uiPriority w:val="59"/>
    <w:rsid w:val="002D4C18"/>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F63AB"/>
    <w:pPr>
      <w:spacing w:before="100" w:beforeAutospacing="1" w:after="100" w:afterAutospacing="1"/>
    </w:pPr>
    <w:rPr>
      <w:lang w:val="sv-SE" w:eastAsia="sv-SE"/>
    </w:rPr>
  </w:style>
  <w:style w:type="paragraph" w:customStyle="1" w:styleId="Sub-ClauseText">
    <w:name w:val="Sub-Clause Text"/>
    <w:basedOn w:val="Normal"/>
    <w:rsid w:val="009E37A7"/>
    <w:pPr>
      <w:spacing w:before="120" w:after="120"/>
      <w:jc w:val="both"/>
    </w:pPr>
    <w:rPr>
      <w:spacing w:val="-4"/>
      <w:szCs w:val="20"/>
    </w:rPr>
  </w:style>
  <w:style w:type="numbering" w:customStyle="1" w:styleId="CurrentList1">
    <w:name w:val="Current List1"/>
    <w:uiPriority w:val="99"/>
    <w:rsid w:val="0014680F"/>
    <w:pPr>
      <w:numPr>
        <w:numId w:val="12"/>
      </w:numPr>
    </w:pPr>
  </w:style>
  <w:style w:type="numbering" w:customStyle="1" w:styleId="CurrentList2">
    <w:name w:val="Current List2"/>
    <w:uiPriority w:val="99"/>
    <w:rsid w:val="0014680F"/>
    <w:pPr>
      <w:numPr>
        <w:numId w:val="13"/>
      </w:numPr>
    </w:pPr>
  </w:style>
  <w:style w:type="numbering" w:customStyle="1" w:styleId="CurrentList3">
    <w:name w:val="Current List3"/>
    <w:uiPriority w:val="99"/>
    <w:rsid w:val="0014680F"/>
    <w:pPr>
      <w:numPr>
        <w:numId w:val="14"/>
      </w:numPr>
    </w:pPr>
  </w:style>
  <w:style w:type="character" w:styleId="UnresolvedMention">
    <w:name w:val="Unresolved Mention"/>
    <w:basedOn w:val="DefaultParagraphFont"/>
    <w:uiPriority w:val="99"/>
    <w:semiHidden/>
    <w:unhideWhenUsed/>
    <w:rsid w:val="009A1AFB"/>
    <w:rPr>
      <w:color w:val="605E5C"/>
      <w:shd w:val="clear" w:color="auto" w:fill="E1DFDD"/>
    </w:rPr>
  </w:style>
  <w:style w:type="paragraph" w:styleId="TOC3">
    <w:name w:val="toc 3"/>
    <w:basedOn w:val="Normal"/>
    <w:next w:val="Normal"/>
    <w:autoRedefine/>
    <w:uiPriority w:val="39"/>
    <w:rsid w:val="004A620F"/>
    <w:pPr>
      <w:spacing w:after="100"/>
      <w:ind w:left="480"/>
    </w:pPr>
  </w:style>
  <w:style w:type="paragraph" w:customStyle="1" w:styleId="Strong1">
    <w:name w:val="Strong1"/>
    <w:qFormat/>
    <w:rsid w:val="00C51771"/>
    <w:rPr>
      <w:rFonts w:ascii="Arial" w:eastAsia="Arial" w:hAnsi="Arial" w:cs="Arial"/>
      <w:b/>
      <w:bCs/>
      <w:lang w:val="en-GB" w:eastAsia="en-GB"/>
    </w:rPr>
  </w:style>
  <w:style w:type="character" w:styleId="FootnoteReference">
    <w:name w:val="footnote reference"/>
    <w:uiPriority w:val="99"/>
    <w:unhideWhenUsed/>
    <w:rsid w:val="00C51771"/>
    <w:rPr>
      <w:vertAlign w:val="superscript"/>
    </w:rPr>
  </w:style>
  <w:style w:type="paragraph" w:styleId="FootnoteText">
    <w:name w:val="footnote text"/>
    <w:link w:val="FootnoteTextChar"/>
    <w:uiPriority w:val="99"/>
    <w:unhideWhenUsed/>
    <w:rsid w:val="00C51771"/>
    <w:rPr>
      <w:rFonts w:ascii="Arial" w:eastAsia="Arial" w:hAnsi="Arial" w:cs="Arial"/>
      <w:lang w:val="en-GB" w:eastAsia="en-GB"/>
    </w:rPr>
  </w:style>
  <w:style w:type="character" w:customStyle="1" w:styleId="FootnoteTextChar">
    <w:name w:val="Footnote Text Char"/>
    <w:basedOn w:val="DefaultParagraphFont"/>
    <w:link w:val="FootnoteText"/>
    <w:uiPriority w:val="99"/>
    <w:rsid w:val="00C51771"/>
    <w:rPr>
      <w:rFonts w:ascii="Arial" w:eastAsia="Arial" w:hAnsi="Arial" w:cs="Arial"/>
      <w:lang w:val="en-GB" w:eastAsia="en-GB"/>
    </w:rPr>
  </w:style>
  <w:style w:type="character" w:styleId="EndnoteReference">
    <w:name w:val="endnote reference"/>
    <w:uiPriority w:val="99"/>
    <w:unhideWhenUsed/>
    <w:rsid w:val="00C51771"/>
    <w:rPr>
      <w:vertAlign w:val="superscript"/>
    </w:rPr>
  </w:style>
  <w:style w:type="paragraph" w:styleId="EndnoteText">
    <w:name w:val="endnote text"/>
    <w:link w:val="EndnoteTextChar"/>
    <w:uiPriority w:val="99"/>
    <w:unhideWhenUsed/>
    <w:rsid w:val="00C51771"/>
    <w:rPr>
      <w:rFonts w:ascii="Arial" w:eastAsia="Arial" w:hAnsi="Arial" w:cs="Arial"/>
      <w:lang w:val="en-GB" w:eastAsia="en-GB"/>
    </w:rPr>
  </w:style>
  <w:style w:type="character" w:customStyle="1" w:styleId="EndnoteTextChar">
    <w:name w:val="Endnote Text Char"/>
    <w:basedOn w:val="DefaultParagraphFont"/>
    <w:link w:val="EndnoteText"/>
    <w:uiPriority w:val="99"/>
    <w:rsid w:val="00C51771"/>
    <w:rPr>
      <w:rFonts w:ascii="Arial" w:eastAsia="Arial"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7054">
      <w:bodyDiv w:val="1"/>
      <w:marLeft w:val="0"/>
      <w:marRight w:val="0"/>
      <w:marTop w:val="0"/>
      <w:marBottom w:val="0"/>
      <w:divBdr>
        <w:top w:val="none" w:sz="0" w:space="0" w:color="auto"/>
        <w:left w:val="none" w:sz="0" w:space="0" w:color="auto"/>
        <w:bottom w:val="none" w:sz="0" w:space="0" w:color="auto"/>
        <w:right w:val="none" w:sz="0" w:space="0" w:color="auto"/>
      </w:divBdr>
    </w:div>
    <w:div w:id="498665062">
      <w:bodyDiv w:val="1"/>
      <w:marLeft w:val="0"/>
      <w:marRight w:val="0"/>
      <w:marTop w:val="0"/>
      <w:marBottom w:val="0"/>
      <w:divBdr>
        <w:top w:val="none" w:sz="0" w:space="0" w:color="auto"/>
        <w:left w:val="none" w:sz="0" w:space="0" w:color="auto"/>
        <w:bottom w:val="none" w:sz="0" w:space="0" w:color="auto"/>
        <w:right w:val="none" w:sz="0" w:space="0" w:color="auto"/>
      </w:divBdr>
    </w:div>
    <w:div w:id="564537123">
      <w:bodyDiv w:val="1"/>
      <w:marLeft w:val="0"/>
      <w:marRight w:val="0"/>
      <w:marTop w:val="0"/>
      <w:marBottom w:val="0"/>
      <w:divBdr>
        <w:top w:val="none" w:sz="0" w:space="0" w:color="auto"/>
        <w:left w:val="none" w:sz="0" w:space="0" w:color="auto"/>
        <w:bottom w:val="none" w:sz="0" w:space="0" w:color="auto"/>
        <w:right w:val="none" w:sz="0" w:space="0" w:color="auto"/>
      </w:divBdr>
    </w:div>
    <w:div w:id="789132982">
      <w:bodyDiv w:val="1"/>
      <w:marLeft w:val="0"/>
      <w:marRight w:val="0"/>
      <w:marTop w:val="0"/>
      <w:marBottom w:val="0"/>
      <w:divBdr>
        <w:top w:val="none" w:sz="0" w:space="0" w:color="auto"/>
        <w:left w:val="none" w:sz="0" w:space="0" w:color="auto"/>
        <w:bottom w:val="none" w:sz="0" w:space="0" w:color="auto"/>
        <w:right w:val="none" w:sz="0" w:space="0" w:color="auto"/>
      </w:divBdr>
    </w:div>
    <w:div w:id="815924728">
      <w:bodyDiv w:val="1"/>
      <w:marLeft w:val="0"/>
      <w:marRight w:val="0"/>
      <w:marTop w:val="0"/>
      <w:marBottom w:val="0"/>
      <w:divBdr>
        <w:top w:val="none" w:sz="0" w:space="0" w:color="auto"/>
        <w:left w:val="none" w:sz="0" w:space="0" w:color="auto"/>
        <w:bottom w:val="none" w:sz="0" w:space="0" w:color="auto"/>
        <w:right w:val="none" w:sz="0" w:space="0" w:color="auto"/>
      </w:divBdr>
    </w:div>
    <w:div w:id="925305583">
      <w:bodyDiv w:val="1"/>
      <w:marLeft w:val="0"/>
      <w:marRight w:val="0"/>
      <w:marTop w:val="0"/>
      <w:marBottom w:val="0"/>
      <w:divBdr>
        <w:top w:val="none" w:sz="0" w:space="0" w:color="auto"/>
        <w:left w:val="none" w:sz="0" w:space="0" w:color="auto"/>
        <w:bottom w:val="none" w:sz="0" w:space="0" w:color="auto"/>
        <w:right w:val="none" w:sz="0" w:space="0" w:color="auto"/>
      </w:divBdr>
    </w:div>
    <w:div w:id="1194536110">
      <w:bodyDiv w:val="1"/>
      <w:marLeft w:val="0"/>
      <w:marRight w:val="0"/>
      <w:marTop w:val="0"/>
      <w:marBottom w:val="0"/>
      <w:divBdr>
        <w:top w:val="none" w:sz="0" w:space="0" w:color="auto"/>
        <w:left w:val="none" w:sz="0" w:space="0" w:color="auto"/>
        <w:bottom w:val="none" w:sz="0" w:space="0" w:color="auto"/>
        <w:right w:val="none" w:sz="0" w:space="0" w:color="auto"/>
      </w:divBdr>
    </w:div>
    <w:div w:id="1407341117">
      <w:bodyDiv w:val="1"/>
      <w:marLeft w:val="0"/>
      <w:marRight w:val="0"/>
      <w:marTop w:val="0"/>
      <w:marBottom w:val="0"/>
      <w:divBdr>
        <w:top w:val="none" w:sz="0" w:space="0" w:color="auto"/>
        <w:left w:val="none" w:sz="0" w:space="0" w:color="auto"/>
        <w:bottom w:val="none" w:sz="0" w:space="0" w:color="auto"/>
        <w:right w:val="none" w:sz="0" w:space="0" w:color="auto"/>
      </w:divBdr>
    </w:div>
    <w:div w:id="1784374971">
      <w:bodyDiv w:val="1"/>
      <w:marLeft w:val="0"/>
      <w:marRight w:val="0"/>
      <w:marTop w:val="0"/>
      <w:marBottom w:val="0"/>
      <w:divBdr>
        <w:top w:val="none" w:sz="0" w:space="0" w:color="auto"/>
        <w:left w:val="none" w:sz="0" w:space="0" w:color="auto"/>
        <w:bottom w:val="none" w:sz="0" w:space="0" w:color="auto"/>
        <w:right w:val="none" w:sz="0" w:space="0" w:color="auto"/>
      </w:divBdr>
    </w:div>
    <w:div w:id="1925457198">
      <w:bodyDiv w:val="1"/>
      <w:marLeft w:val="0"/>
      <w:marRight w:val="0"/>
      <w:marTop w:val="0"/>
      <w:marBottom w:val="0"/>
      <w:divBdr>
        <w:top w:val="none" w:sz="0" w:space="0" w:color="auto"/>
        <w:left w:val="none" w:sz="0" w:space="0" w:color="auto"/>
        <w:bottom w:val="none" w:sz="0" w:space="0" w:color="auto"/>
        <w:right w:val="none" w:sz="0" w:space="0" w:color="auto"/>
      </w:divBdr>
    </w:div>
    <w:div w:id="209801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CAB9C1B366D4DA41C8AE2AF2DF427" ma:contentTypeVersion="3" ma:contentTypeDescription="Create a new document." ma:contentTypeScope="" ma:versionID="1f1fbfc0c50b2fe1b028f05d234e1446">
  <xsd:schema xmlns:xsd="http://www.w3.org/2001/XMLSchema" xmlns:xs="http://www.w3.org/2001/XMLSchema" xmlns:p="http://schemas.microsoft.com/office/2006/metadata/properties" xmlns:ns2="0d5b1cbc-65ce-4ca2-b6b2-d752af668868" targetNamespace="http://schemas.microsoft.com/office/2006/metadata/properties" ma:root="true" ma:fieldsID="99a3e93580f0b2befe25eeb61fb5d0cd" ns2:_="">
    <xsd:import namespace="0d5b1cbc-65ce-4ca2-b6b2-d752af6688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b1cbc-65ce-4ca2-b6b2-d752af668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043DC-D27B-4704-803F-C821295A50FC}"/>
</file>

<file path=customXml/itemProps2.xml><?xml version="1.0" encoding="utf-8"?>
<ds:datastoreItem xmlns:ds="http://schemas.openxmlformats.org/officeDocument/2006/customXml" ds:itemID="{B3BAFA71-E73C-4614-8B81-6E360FAE83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54077F-38DB-48F3-8888-C02D6907A9F4}">
  <ds:schemaRefs>
    <ds:schemaRef ds:uri="http://schemas.microsoft.com/sharepoint/v3/contenttype/forms"/>
  </ds:schemaRefs>
</ds:datastoreItem>
</file>

<file path=customXml/itemProps4.xml><?xml version="1.0" encoding="utf-8"?>
<ds:datastoreItem xmlns:ds="http://schemas.openxmlformats.org/officeDocument/2006/customXml" ds:itemID="{EC49D588-3340-4061-B8F0-2128E262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3154</Words>
  <Characters>18771</Characters>
  <Application>Microsoft Office Word</Application>
  <DocSecurity>0</DocSecurity>
  <Lines>568</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Kryshen</dc:creator>
  <cp:keywords/>
  <cp:lastModifiedBy>Ninicu Marin</cp:lastModifiedBy>
  <cp:revision>2</cp:revision>
  <dcterms:created xsi:type="dcterms:W3CDTF">2026-04-24T08:03:00Z</dcterms:created>
  <dcterms:modified xsi:type="dcterms:W3CDTF">2026-04-24T08:03:00Z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0x010100B73CAB9C1B366D4DA41C8AE2AF2DF427</vt:lpwstr>
  </property>
</Properties>
</file>